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1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2823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</w:p>
    <w:p w:rsidR="001E5D41" w:rsidRPr="00352823" w:rsidRDefault="001E5D41" w:rsidP="001E5D4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E5D41" w:rsidRPr="00352823" w:rsidRDefault="001E5D41" w:rsidP="001E5D4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282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E5D41" w:rsidRPr="00352823" w:rsidRDefault="001E5D41" w:rsidP="001E5D4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E5D41" w:rsidRPr="00352823" w:rsidRDefault="001E5D41" w:rsidP="001E5D4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2016 г.                         N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43</w:t>
      </w:r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proofErr w:type="spellStart"/>
      <w:r w:rsidRPr="0035282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352823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352823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1E5D41" w:rsidRPr="00352823" w:rsidRDefault="001E5D41" w:rsidP="001E5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Pr="00352823" w:rsidRDefault="001E5D41" w:rsidP="001E5D4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услуг,</w:t>
      </w:r>
      <w:r w:rsidRPr="00352823">
        <w:rPr>
          <w:rFonts w:ascii="Times New Roman" w:hAnsi="Times New Roman"/>
          <w:sz w:val="28"/>
          <w:szCs w:val="28"/>
        </w:rPr>
        <w:t xml:space="preserve"> закупаемых для обеспечения деятельности </w:t>
      </w:r>
      <w:r w:rsidRPr="00352823">
        <w:rPr>
          <w:rFonts w:ascii="Times New Roman" w:hAnsi="Times New Roman" w:cs="Times New Roman"/>
          <w:sz w:val="28"/>
          <w:szCs w:val="28"/>
        </w:rPr>
        <w:t>Администрации Крымского сельского поселения,</w:t>
      </w:r>
    </w:p>
    <w:p w:rsidR="001E5D41" w:rsidRPr="00352823" w:rsidRDefault="001E5D41" w:rsidP="001E5D4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и муниципальных казенных учреждений культуры Крымского сельского поселения</w:t>
      </w:r>
    </w:p>
    <w:p w:rsidR="001E5D41" w:rsidRPr="00352823" w:rsidRDefault="001E5D41" w:rsidP="001E5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Pr="00352823" w:rsidRDefault="001E5D41" w:rsidP="001E5D41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2823">
        <w:rPr>
          <w:rFonts w:ascii="Times New Roman" w:hAnsi="Times New Roman" w:cs="Times New Roman"/>
          <w:b w:val="0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02.09.2015г. № 927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</w:t>
      </w:r>
      <w:proofErr w:type="gramEnd"/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учреждениями отдельным видам товаров, работ, услуг (в том числе предельных цен товаров, работ, услуг)», Администрация Крымского сельского поселения</w:t>
      </w:r>
    </w:p>
    <w:p w:rsidR="001E5D41" w:rsidRPr="00352823" w:rsidRDefault="001E5D41" w:rsidP="001E5D41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5D41" w:rsidRPr="00352823" w:rsidRDefault="001E5D41" w:rsidP="001E5D41">
      <w:pPr>
        <w:pStyle w:val="ConsPlusTitle"/>
        <w:ind w:left="-567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823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1E5D41" w:rsidRPr="00352823" w:rsidRDefault="001E5D41" w:rsidP="001E5D41">
      <w:pPr>
        <w:spacing w:after="3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Pr="00352823" w:rsidRDefault="001E5D41" w:rsidP="001E5D41">
      <w:pPr>
        <w:pStyle w:val="a5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- </w:t>
      </w:r>
      <w:r w:rsidRPr="00352823">
        <w:rPr>
          <w:rFonts w:ascii="Times New Roman" w:hAnsi="Times New Roman" w:cs="Times New Roman"/>
          <w:bCs/>
          <w:sz w:val="28"/>
          <w:szCs w:val="28"/>
        </w:rPr>
        <w:t>Правила определения требований к закупаемым отдельным видам товаров, работ, услуг (в том числе предельных цен товаров, работ, услуг), согласно приложению 1 к настоящему постановлению;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823">
        <w:rPr>
          <w:rFonts w:ascii="Times New Roman" w:hAnsi="Times New Roman" w:cs="Times New Roman"/>
          <w:bCs/>
          <w:sz w:val="28"/>
          <w:szCs w:val="28"/>
        </w:rPr>
        <w:t>- обязательный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согласно приложению 2 к настоящему постановлению;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823">
        <w:rPr>
          <w:rFonts w:ascii="Times New Roman" w:hAnsi="Times New Roman" w:cs="Times New Roman"/>
          <w:bCs/>
          <w:sz w:val="28"/>
          <w:szCs w:val="28"/>
        </w:rPr>
        <w:t>-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согласно приложению 3 к настоящему постановлению.</w:t>
      </w:r>
    </w:p>
    <w:p w:rsidR="001E5D41" w:rsidRPr="00352823" w:rsidRDefault="001E5D41" w:rsidP="001E5D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2. Установить, что Порядок и требования, указанные в пункте 1 настоящего постановления применяются Администрацией Крымского сельского поселения и муниципальными казенными учреждениями культуры Крымского сельского поселения с 1 января 2016 г.</w:t>
      </w:r>
    </w:p>
    <w:p w:rsidR="001E5D41" w:rsidRPr="00352823" w:rsidRDefault="001E5D41" w:rsidP="001E5D4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1E5D41" w:rsidRPr="00352823" w:rsidRDefault="001E5D41" w:rsidP="001E5D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52823">
        <w:rPr>
          <w:rFonts w:ascii="Times New Roman" w:hAnsi="Times New Roman"/>
          <w:sz w:val="28"/>
          <w:szCs w:val="28"/>
        </w:rPr>
        <w:t xml:space="preserve">Ведущему специалисту Администрации Крымского сельского поселения </w:t>
      </w:r>
      <w:proofErr w:type="spellStart"/>
      <w:r w:rsidRPr="00352823">
        <w:rPr>
          <w:rFonts w:ascii="Times New Roman" w:hAnsi="Times New Roman"/>
          <w:sz w:val="28"/>
          <w:szCs w:val="28"/>
        </w:rPr>
        <w:t>Бабияну</w:t>
      </w:r>
      <w:proofErr w:type="spellEnd"/>
      <w:r w:rsidRPr="00352823">
        <w:rPr>
          <w:rFonts w:ascii="Times New Roman" w:hAnsi="Times New Roman"/>
          <w:sz w:val="28"/>
          <w:szCs w:val="28"/>
        </w:rPr>
        <w:t xml:space="preserve"> С.Д. в течение 10 дней со дня утверждения проекта постановления «</w:t>
      </w:r>
      <w:r w:rsidRPr="0035282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услуг,</w:t>
      </w:r>
      <w:r w:rsidRPr="00352823">
        <w:rPr>
          <w:rFonts w:ascii="Times New Roman" w:hAnsi="Times New Roman"/>
          <w:sz w:val="28"/>
          <w:szCs w:val="28"/>
        </w:rPr>
        <w:t xml:space="preserve"> закупаемых для обеспечения деятельности </w:t>
      </w:r>
      <w:r w:rsidRPr="00352823">
        <w:rPr>
          <w:rFonts w:ascii="Times New Roman" w:hAnsi="Times New Roman" w:cs="Times New Roman"/>
          <w:sz w:val="28"/>
          <w:szCs w:val="28"/>
        </w:rPr>
        <w:t>Администрации Крымского сельского поселения и муниципальных казенных учреждений культуры Крымского сельского поселения»,</w:t>
      </w:r>
      <w:r w:rsidRPr="00352823">
        <w:rPr>
          <w:rFonts w:ascii="Times New Roman" w:hAnsi="Times New Roman"/>
          <w:sz w:val="28"/>
          <w:szCs w:val="28"/>
        </w:rPr>
        <w:t xml:space="preserve"> </w:t>
      </w:r>
      <w:r w:rsidRPr="00352823">
        <w:rPr>
          <w:rFonts w:ascii="Times New Roman" w:hAnsi="Times New Roman"/>
          <w:sz w:val="28"/>
          <w:szCs w:val="28"/>
        </w:rPr>
        <w:lastRenderedPageBreak/>
        <w:t>разместить его в единой информационной системе в сфере закупок в информационно-телекоммуникационной сети Интернет.</w:t>
      </w:r>
      <w:proofErr w:type="gramEnd"/>
    </w:p>
    <w:p w:rsidR="001E5D41" w:rsidRPr="00352823" w:rsidRDefault="001E5D41" w:rsidP="001E5D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282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E5D41" w:rsidRPr="00352823" w:rsidRDefault="001E5D41" w:rsidP="001E5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Pr="00352823" w:rsidRDefault="001E5D41" w:rsidP="001E5D41">
      <w:pPr>
        <w:pStyle w:val="1"/>
        <w:tabs>
          <w:tab w:val="left" w:pos="4927"/>
        </w:tabs>
        <w:spacing w:line="240" w:lineRule="auto"/>
        <w:ind w:left="-567"/>
        <w:jc w:val="left"/>
        <w:rPr>
          <w:szCs w:val="28"/>
        </w:rPr>
      </w:pPr>
      <w:r w:rsidRPr="00352823">
        <w:rPr>
          <w:szCs w:val="28"/>
        </w:rPr>
        <w:t>Глава Крымского</w:t>
      </w:r>
    </w:p>
    <w:p w:rsidR="001E5D41" w:rsidRPr="00352823" w:rsidRDefault="001E5D41" w:rsidP="001E5D41">
      <w:pPr>
        <w:pStyle w:val="1"/>
        <w:tabs>
          <w:tab w:val="left" w:pos="4927"/>
        </w:tabs>
        <w:spacing w:line="240" w:lineRule="auto"/>
        <w:ind w:left="-567"/>
        <w:jc w:val="left"/>
        <w:rPr>
          <w:szCs w:val="28"/>
        </w:rPr>
      </w:pPr>
      <w:r w:rsidRPr="00352823">
        <w:rPr>
          <w:szCs w:val="28"/>
        </w:rPr>
        <w:t>сельского поселения</w:t>
      </w:r>
      <w:r w:rsidRPr="00352823">
        <w:rPr>
          <w:rFonts w:eastAsiaTheme="minorEastAsia"/>
          <w:szCs w:val="28"/>
        </w:rPr>
        <w:tab/>
        <w:t xml:space="preserve">   </w:t>
      </w:r>
      <w:r w:rsidRPr="00352823">
        <w:rPr>
          <w:szCs w:val="28"/>
        </w:rPr>
        <w:t xml:space="preserve">                                       А.М.Деремян</w:t>
      </w: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Default="001E5D41" w:rsidP="001E5D41">
      <w:pPr>
        <w:pStyle w:val="a3"/>
        <w:jc w:val="right"/>
        <w:rPr>
          <w:szCs w:val="28"/>
        </w:rPr>
      </w:pPr>
    </w:p>
    <w:p w:rsidR="00B45D89" w:rsidRDefault="00B45D89" w:rsidP="001E5D41">
      <w:pPr>
        <w:pStyle w:val="a3"/>
        <w:jc w:val="right"/>
        <w:rPr>
          <w:szCs w:val="28"/>
        </w:rPr>
      </w:pPr>
    </w:p>
    <w:p w:rsidR="00B45D89" w:rsidRDefault="00B45D89" w:rsidP="001E5D41">
      <w:pPr>
        <w:pStyle w:val="a3"/>
        <w:jc w:val="right"/>
        <w:rPr>
          <w:szCs w:val="28"/>
        </w:rPr>
      </w:pPr>
    </w:p>
    <w:p w:rsidR="00B45D89" w:rsidRDefault="00B45D89" w:rsidP="001E5D41">
      <w:pPr>
        <w:pStyle w:val="a3"/>
        <w:jc w:val="right"/>
        <w:rPr>
          <w:szCs w:val="28"/>
        </w:rPr>
      </w:pPr>
    </w:p>
    <w:p w:rsidR="00B45D89" w:rsidRPr="00352823" w:rsidRDefault="00B45D89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</w:p>
    <w:p w:rsidR="001E5D41" w:rsidRPr="00352823" w:rsidRDefault="001E5D41" w:rsidP="001E5D41">
      <w:pPr>
        <w:pStyle w:val="a3"/>
        <w:jc w:val="right"/>
        <w:rPr>
          <w:szCs w:val="28"/>
        </w:rPr>
      </w:pPr>
      <w:r w:rsidRPr="00352823">
        <w:rPr>
          <w:szCs w:val="28"/>
        </w:rPr>
        <w:lastRenderedPageBreak/>
        <w:t xml:space="preserve">Приложение 1 </w:t>
      </w:r>
    </w:p>
    <w:p w:rsidR="001E5D41" w:rsidRPr="00352823" w:rsidRDefault="001E5D41" w:rsidP="001E5D41">
      <w:pPr>
        <w:pStyle w:val="a3"/>
        <w:jc w:val="right"/>
        <w:rPr>
          <w:szCs w:val="28"/>
        </w:rPr>
      </w:pPr>
      <w:r w:rsidRPr="00352823">
        <w:rPr>
          <w:szCs w:val="28"/>
        </w:rPr>
        <w:t>к постановлению</w:t>
      </w:r>
    </w:p>
    <w:p w:rsidR="001E5D41" w:rsidRPr="00352823" w:rsidRDefault="001E5D41" w:rsidP="001E5D41">
      <w:pPr>
        <w:pStyle w:val="a3"/>
        <w:jc w:val="right"/>
        <w:rPr>
          <w:szCs w:val="28"/>
        </w:rPr>
      </w:pPr>
      <w:r w:rsidRPr="00352823">
        <w:rPr>
          <w:szCs w:val="28"/>
        </w:rPr>
        <w:t>Администрации Крымского</w:t>
      </w:r>
    </w:p>
    <w:p w:rsidR="001E5D41" w:rsidRPr="00352823" w:rsidRDefault="001E5D41" w:rsidP="001E5D41">
      <w:pPr>
        <w:pStyle w:val="a3"/>
        <w:jc w:val="right"/>
        <w:rPr>
          <w:szCs w:val="28"/>
        </w:rPr>
      </w:pPr>
      <w:r w:rsidRPr="00352823">
        <w:rPr>
          <w:szCs w:val="28"/>
        </w:rPr>
        <w:t>сельского поселения</w:t>
      </w:r>
    </w:p>
    <w:p w:rsidR="001E5D41" w:rsidRPr="00352823" w:rsidRDefault="008D780B" w:rsidP="001E5D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25.02.2016 </w:t>
      </w:r>
      <w:r w:rsidR="001E5D41" w:rsidRPr="0035282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1E5D41" w:rsidRPr="00352823" w:rsidRDefault="001E5D41" w:rsidP="001E5D41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82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823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требований к закупаемым отдельным видам товаров, работ, услуг (в том числе предельных цен товаров, работ, услуг)  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Pr="00352823" w:rsidRDefault="001E5D41" w:rsidP="001E5D4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требований к закупаемым Администрацией Крымского сельского поселения и муниципальными казенными учреждениями культуры Крымского сельского поселения отдельным видам товаров, работ, услуг (в том числе предельных цен товаров, работ, услуг) для обеспечения их муниципальных нужд (далее - Правила определения требований).</w:t>
      </w:r>
    </w:p>
    <w:p w:rsidR="001E5D41" w:rsidRPr="00352823" w:rsidRDefault="001E5D41" w:rsidP="001E5D41">
      <w:pPr>
        <w:widowControl w:val="0"/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8" w:history="1">
        <w:r w:rsidRPr="00352823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352823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 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2. Администрация Крымского сельского поселения устанавливает применяемые им и муниципальными казенными учреждениями 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культуры Крымского сельского поселения Правила определения требований</w:t>
      </w:r>
      <w:proofErr w:type="gramEnd"/>
      <w:r w:rsidRPr="00352823">
        <w:rPr>
          <w:rFonts w:ascii="Times New Roman" w:hAnsi="Times New Roman" w:cs="Times New Roman"/>
          <w:sz w:val="28"/>
          <w:szCs w:val="28"/>
        </w:rPr>
        <w:t xml:space="preserve"> к закупаемым ими отдельным видам товаров, работ, услуг, (в том числе предельные цены товаров, работ, услуг) для обеспечения их муниципальных нужд.  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Ведомственный перечень составляется по форме, установленной постановлением Правительства Российской Федерации от 02.09.2015г. № 927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услуг)», на основании  обязательного перечня отдельных видов товаров, работ</w:t>
      </w:r>
      <w:proofErr w:type="gramEnd"/>
      <w:r w:rsidRPr="00352823">
        <w:rPr>
          <w:rFonts w:ascii="Times New Roman" w:hAnsi="Times New Roman" w:cs="Times New Roman"/>
          <w:sz w:val="28"/>
          <w:szCs w:val="28"/>
        </w:rPr>
        <w:t>, услуг (в том числе предельных цен товаров, работ, услуг), и может содержать дополнительные сведения, не предусмотренные настоящими Правилами определения требований.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5.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а) потребительские свойства (в том числе характеристика качества)  и иные характеристики, если указанные свойства и характеристики не определены в обязательном перечне;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б) значения характеристик  (свойств)  отдельных видов товаров, работ, услуг, не являющихся потребительскими свойствами, включенных в обязательный перечень, в случае если, в обязательном перечне не определены значения таких характеристик (свойств);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в) предельные цены товаров, работ, услуг;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lastRenderedPageBreak/>
        <w:t>г) иные сведения, касающиеся закупки товаров, работ, услуг, не предусмотренные настоящими Правилами определения требований.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6.Обязательный и ведомственный перечни формируются и ведутся с учетом: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б) положений </w:t>
      </w:r>
      <w:hyperlink r:id="rId9" w:history="1">
        <w:r w:rsidRPr="00352823">
          <w:rPr>
            <w:rFonts w:ascii="Times New Roman" w:hAnsi="Times New Roman" w:cs="Times New Roman"/>
            <w:sz w:val="28"/>
            <w:szCs w:val="28"/>
          </w:rPr>
          <w:t>статьи 33</w:t>
        </w:r>
      </w:hyperlink>
      <w:r w:rsidRPr="00352823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352823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352823">
        <w:rPr>
          <w:rFonts w:ascii="Times New Roman" w:hAnsi="Times New Roman" w:cs="Times New Roman"/>
          <w:sz w:val="28"/>
          <w:szCs w:val="28"/>
        </w:rPr>
        <w:t>. № 44-ФЗ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в) принципа обеспечения конкуренции, определенного </w:t>
      </w:r>
      <w:hyperlink r:id="rId10" w:history="1">
        <w:r w:rsidRPr="0035282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352823">
        <w:rPr>
          <w:rFonts w:ascii="Times New Roman" w:hAnsi="Times New Roman" w:cs="Times New Roman"/>
          <w:sz w:val="28"/>
          <w:szCs w:val="28"/>
        </w:rPr>
        <w:t xml:space="preserve"> Федерального закона  №44-ФЗ.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Утвержденный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</w:t>
      </w:r>
      <w:proofErr w:type="gramEnd"/>
      <w:r w:rsidRPr="0035282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E5D41" w:rsidRPr="00352823" w:rsidRDefault="001E5D41" w:rsidP="001E5D41">
      <w:pPr>
        <w:pStyle w:val="ConsPlusTitle"/>
        <w:ind w:left="-709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proofErr w:type="gramStart"/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Обязательный </w:t>
      </w:r>
      <w:hyperlink w:anchor="P85" w:history="1">
        <w:r w:rsidRPr="00352823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составляется по форме, согласно постановления Правительства Российской Федерации от 02.09.2015г. № 927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услуг)», и может быть дополнен информацией, предусмотренной Правилами определения</w:t>
      </w:r>
      <w:proofErr w:type="gramEnd"/>
      <w:r w:rsidRPr="00352823">
        <w:rPr>
          <w:rFonts w:ascii="Times New Roman" w:hAnsi="Times New Roman" w:cs="Times New Roman"/>
          <w:b w:val="0"/>
          <w:sz w:val="28"/>
          <w:szCs w:val="28"/>
        </w:rPr>
        <w:t xml:space="preserve"> требований.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9. Отдельные виды товаров, работ, услуг не включенные в обязательный перечень, подлежат включению в ведомственный перечень при условии, если средняя арифметическая  сумма значений следующих критериев превышает 20 процентов: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а) доля расходов на закупку отдельных видов товаров, работ, услуг органов местного самоуправления, их подведомственных казенных и бюджетных учреждений в общем объеме расходов соответствующих органов местного самоуправления, их подведомственных казенных и бюджетных учреждений на приобретение товаров, работ, услуг за отчетный финансовый год;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б) доля контрактов на закупку отдельных видов товаров, работ, услуг органов местного самоуправления, их подведомственных казенных и бюджетных учреждений в общем количестве контрактов на приобретение товаров, работ, услуг, заключаемых соответствующими органами местного самоуправления, их подведомственными казенными и бюджетными учреждениями, заключенных в отчетном финансовом году.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10.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</w:t>
      </w:r>
      <w:r w:rsidRPr="00352823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качественных показателях с указанием (при необходимости) единицы измерения в соответствии с Общероссийским </w:t>
      </w:r>
      <w:hyperlink r:id="rId11" w:history="1">
        <w:r w:rsidRPr="0035282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352823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муниципальных органов (включая подведомственные им казенные учреждения) в соответствии с правилами определения нормативных затрат, устанавливаются с учетом категорий и (или) групп должностей работников.</w:t>
      </w:r>
      <w:proofErr w:type="gramEnd"/>
    </w:p>
    <w:p w:rsidR="001E5D41" w:rsidRPr="00352823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Требования к отдельным видам товаров, работ, услуг, закупаемым муниципальными казенными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823">
        <w:rPr>
          <w:rFonts w:ascii="Times New Roman" w:hAnsi="Times New Roman" w:cs="Times New Roman"/>
          <w:sz w:val="28"/>
          <w:szCs w:val="28"/>
        </w:rPr>
        <w:t>12.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</w:t>
      </w:r>
      <w:proofErr w:type="gramStart"/>
      <w:r w:rsidRPr="00352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ConsPlusNormal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D41" w:rsidRDefault="001E5D41" w:rsidP="001E5D41">
      <w:pPr>
        <w:pStyle w:val="a3"/>
        <w:jc w:val="right"/>
        <w:rPr>
          <w:szCs w:val="28"/>
        </w:rPr>
      </w:pPr>
    </w:p>
    <w:p w:rsidR="001E5D41" w:rsidRDefault="001E5D41" w:rsidP="001E5D41"/>
    <w:p w:rsidR="001E5D41" w:rsidRDefault="001E5D41" w:rsidP="001E5D41"/>
    <w:p w:rsidR="001E5D41" w:rsidRDefault="001E5D41" w:rsidP="001E5D41"/>
    <w:p w:rsidR="001E5D41" w:rsidRDefault="001E5D41" w:rsidP="001E5D41"/>
    <w:p w:rsidR="001E5D41" w:rsidRDefault="001E5D41" w:rsidP="001E5D41">
      <w:pPr>
        <w:sectPr w:rsidR="001E5D41" w:rsidSect="001E5D41">
          <w:pgSz w:w="11905" w:h="16838"/>
          <w:pgMar w:top="709" w:right="567" w:bottom="993" w:left="1701" w:header="720" w:footer="720" w:gutter="0"/>
          <w:cols w:space="720"/>
          <w:noEndnote/>
          <w:titlePg/>
          <w:docGrid w:linePitch="299"/>
        </w:sectPr>
      </w:pPr>
    </w:p>
    <w:p w:rsidR="001E5D41" w:rsidRPr="008C65F0" w:rsidRDefault="001E5D41" w:rsidP="001E5D41">
      <w:pPr>
        <w:pStyle w:val="a3"/>
        <w:jc w:val="right"/>
        <w:rPr>
          <w:sz w:val="24"/>
          <w:szCs w:val="24"/>
        </w:rPr>
      </w:pPr>
      <w:bookmarkStart w:id="0" w:name="bookmark2"/>
      <w:r w:rsidRPr="008C65F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8C65F0">
        <w:rPr>
          <w:sz w:val="24"/>
          <w:szCs w:val="24"/>
        </w:rPr>
        <w:t xml:space="preserve"> к постановлению</w:t>
      </w:r>
    </w:p>
    <w:p w:rsidR="001E5D41" w:rsidRDefault="001E5D41" w:rsidP="001E5D41">
      <w:pPr>
        <w:pStyle w:val="a3"/>
        <w:jc w:val="right"/>
        <w:rPr>
          <w:sz w:val="24"/>
          <w:szCs w:val="24"/>
        </w:rPr>
      </w:pPr>
      <w:r w:rsidRPr="008C65F0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Крымского</w:t>
      </w:r>
    </w:p>
    <w:p w:rsidR="001E5D41" w:rsidRPr="008C65F0" w:rsidRDefault="001E5D41" w:rsidP="001E5D4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E5D41" w:rsidRDefault="008D780B" w:rsidP="001E5D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25.02.</w:t>
      </w:r>
      <w:r w:rsidR="001E5D41">
        <w:rPr>
          <w:rFonts w:ascii="Times New Roman" w:hAnsi="Times New Roman" w:cs="Times New Roman"/>
        </w:rPr>
        <w:t xml:space="preserve">2016 </w:t>
      </w:r>
      <w:r w:rsidR="001E5D41" w:rsidRPr="008C65F0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43</w:t>
      </w:r>
      <w:r w:rsidR="001E5D41">
        <w:rPr>
          <w:rFonts w:ascii="Times New Roman" w:hAnsi="Times New Roman" w:cs="Times New Roman"/>
        </w:rPr>
        <w:t xml:space="preserve"> </w:t>
      </w:r>
    </w:p>
    <w:p w:rsidR="001E5D41" w:rsidRPr="009C4280" w:rsidRDefault="001E5D41" w:rsidP="001E5D41">
      <w:pPr>
        <w:pStyle w:val="112"/>
        <w:keepNext/>
        <w:keepLines/>
        <w:shd w:val="clear" w:color="auto" w:fill="auto"/>
        <w:tabs>
          <w:tab w:val="left" w:leader="underscore" w:pos="4304"/>
          <w:tab w:val="left" w:leader="underscore" w:pos="14592"/>
        </w:tabs>
        <w:ind w:left="160" w:right="40"/>
        <w:jc w:val="center"/>
      </w:pPr>
      <w:r>
        <w:t xml:space="preserve">Обязательный перечень отдельных видов товаров, работ, услуг, их потребительские свойства (в том числе качество) и иные характеристики </w:t>
      </w:r>
      <w:r w:rsidRPr="009C4280">
        <w:t>(в том числе предельные цены товаров, работ, услуг) к ним</w:t>
      </w:r>
    </w:p>
    <w:p w:rsidR="001E5D41" w:rsidRDefault="001E5D41" w:rsidP="001E5D41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18"/>
        <w:gridCol w:w="1127"/>
        <w:gridCol w:w="43"/>
        <w:gridCol w:w="2527"/>
        <w:gridCol w:w="47"/>
        <w:gridCol w:w="7"/>
        <w:gridCol w:w="2639"/>
        <w:gridCol w:w="29"/>
        <w:gridCol w:w="14"/>
        <w:gridCol w:w="7"/>
        <w:gridCol w:w="936"/>
        <w:gridCol w:w="40"/>
        <w:gridCol w:w="11"/>
        <w:gridCol w:w="10"/>
        <w:gridCol w:w="1084"/>
        <w:gridCol w:w="22"/>
        <w:gridCol w:w="23"/>
        <w:gridCol w:w="1773"/>
        <w:gridCol w:w="28"/>
        <w:gridCol w:w="19"/>
        <w:gridCol w:w="1807"/>
        <w:gridCol w:w="16"/>
        <w:gridCol w:w="15"/>
        <w:gridCol w:w="16"/>
        <w:gridCol w:w="1796"/>
        <w:gridCol w:w="28"/>
      </w:tblGrid>
      <w:tr w:rsidR="001E5D41" w:rsidRPr="005B0768" w:rsidTr="001E5D41">
        <w:trPr>
          <w:trHeight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30"/>
              <w:shd w:val="clear" w:color="auto" w:fill="auto"/>
              <w:spacing w:line="240" w:lineRule="auto"/>
              <w:rPr>
                <w:noProof w:val="0"/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№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Код ОКПД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Наименование отдельного вида</w:t>
            </w:r>
          </w:p>
        </w:tc>
        <w:tc>
          <w:tcPr>
            <w:tcW w:w="1032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</w:t>
            </w:r>
          </w:p>
        </w:tc>
      </w:tr>
      <w:tr w:rsidR="001E5D41" w:rsidRPr="005B0768" w:rsidTr="001E5D41">
        <w:trPr>
          <w:trHeight w:val="16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п</w:t>
            </w:r>
            <w:proofErr w:type="gramEnd"/>
            <w:r w:rsidRPr="005B0768">
              <w:rPr>
                <w:sz w:val="20"/>
              </w:rPr>
              <w:t>/п</w:t>
            </w: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товаров, работ, услуг</w:t>
            </w:r>
          </w:p>
        </w:tc>
        <w:tc>
          <w:tcPr>
            <w:tcW w:w="2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товаров, работ,</w:t>
            </w:r>
            <w:r w:rsidRPr="005B0768">
              <w:rPr>
                <w:rStyle w:val="43"/>
                <w:b w:val="0"/>
                <w:bCs w:val="0"/>
                <w:sz w:val="20"/>
                <w:szCs w:val="20"/>
              </w:rPr>
              <w:t xml:space="preserve"> услуг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Характеристика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rStyle w:val="43"/>
                <w:b w:val="0"/>
                <w:bCs w:val="0"/>
                <w:sz w:val="20"/>
                <w:szCs w:val="20"/>
              </w:rPr>
              <w:t>единица</w:t>
            </w:r>
            <w:r w:rsidRPr="005B0768">
              <w:rPr>
                <w:b w:val="0"/>
                <w:sz w:val="20"/>
                <w:szCs w:val="20"/>
              </w:rPr>
              <w:t xml:space="preserve"> измерения</w:t>
            </w:r>
          </w:p>
        </w:tc>
        <w:tc>
          <w:tcPr>
            <w:tcW w:w="5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значение характеристики</w:t>
            </w:r>
          </w:p>
        </w:tc>
      </w:tr>
      <w:tr w:rsidR="001E5D41" w:rsidRPr="005B0768" w:rsidTr="001E5D41">
        <w:trPr>
          <w:trHeight w:val="223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код по ОКЕИ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наименовали е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Руководитель (глава Администрации)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Заместители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руководителя,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руководители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структурных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подразделений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(начальник</w:t>
            </w:r>
            <w:proofErr w:type="gramEnd"/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управления,</w:t>
            </w:r>
            <w:r w:rsidRPr="005B0768">
              <w:rPr>
                <w:rStyle w:val="af9"/>
                <w:bCs/>
                <w:sz w:val="20"/>
              </w:rPr>
              <w:t xml:space="preserve"> </w:t>
            </w:r>
            <w:r w:rsidRPr="001E5D41">
              <w:rPr>
                <w:rStyle w:val="af9"/>
                <w:b w:val="0"/>
                <w:bCs/>
                <w:sz w:val="20"/>
              </w:rPr>
              <w:t xml:space="preserve">начальник </w:t>
            </w:r>
            <w:r w:rsidRPr="005B0768">
              <w:rPr>
                <w:sz w:val="20"/>
              </w:rPr>
              <w:t>отдела), руководитель казенного учреждения, заместитель руководителя казенного учреждения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Специалисты (главный</w:t>
            </w:r>
            <w:proofErr w:type="gramEnd"/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специалист, ведущий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специалист,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специалист 1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категории),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обеспечивающие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специалисты</w:t>
            </w:r>
          </w:p>
        </w:tc>
      </w:tr>
      <w:tr w:rsidR="001E5D41" w:rsidRPr="005B0768" w:rsidTr="001E5D41">
        <w:trPr>
          <w:trHeight w:val="1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30 02.12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Машины вычислительные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Ноутбуки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электронные цифровые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и тип экрана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39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дюйм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17,3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17,3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портативные</w:t>
            </w:r>
            <w:proofErr w:type="gramEnd"/>
            <w:r w:rsidRPr="005B0768">
              <w:rPr>
                <w:sz w:val="20"/>
              </w:rPr>
              <w:t xml:space="preserve"> массой не более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Вес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кг для автоматической обработки данных («лэптопы», «ноутбуки»,</w:t>
            </w:r>
            <w:proofErr w:type="gramEnd"/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процессора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5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7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процесса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«</w:t>
            </w:r>
            <w:proofErr w:type="spellStart"/>
            <w:r w:rsidRPr="005B0768">
              <w:rPr>
                <w:sz w:val="20"/>
              </w:rPr>
              <w:t>сабноутбуки</w:t>
            </w:r>
            <w:proofErr w:type="spellEnd"/>
            <w:r w:rsidRPr="005B0768">
              <w:rPr>
                <w:sz w:val="20"/>
              </w:rPr>
              <w:t>»).</w:t>
            </w:r>
            <w:proofErr w:type="gramEnd"/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частота процессора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2931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гигагерц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Пояснения по </w:t>
            </w:r>
            <w:proofErr w:type="gramStart"/>
            <w:r w:rsidRPr="005B0768">
              <w:rPr>
                <w:sz w:val="20"/>
              </w:rPr>
              <w:t>требуемой</w:t>
            </w:r>
            <w:proofErr w:type="gramEnd"/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оперативной памяти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</w:t>
            </w:r>
            <w:r w:rsidRPr="005B0768">
              <w:rPr>
                <w:rStyle w:val="af9"/>
                <w:bCs/>
                <w:sz w:val="20"/>
              </w:rPr>
              <w:t xml:space="preserve"> 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</w:t>
            </w:r>
            <w:r w:rsidRPr="005B0768">
              <w:rPr>
                <w:rStyle w:val="af9"/>
                <w:bCs/>
                <w:sz w:val="20"/>
              </w:rPr>
              <w:t xml:space="preserve"> 8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продукции: ноутбуки.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объем накопителя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500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500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планшетные компьютеры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жесткого диска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оптический привод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наличие модулей </w:t>
            </w:r>
            <w:r w:rsidRPr="005B0768">
              <w:rPr>
                <w:sz w:val="20"/>
                <w:lang w:val="en-US" w:eastAsia="en-US"/>
              </w:rPr>
              <w:t>Wi</w:t>
            </w:r>
            <w:r w:rsidRPr="005B0768">
              <w:rPr>
                <w:sz w:val="20"/>
                <w:lang w:eastAsia="en-US"/>
              </w:rPr>
              <w:t>-</w:t>
            </w:r>
            <w:r w:rsidRPr="005B0768">
              <w:rPr>
                <w:sz w:val="20"/>
                <w:lang w:val="en-US" w:eastAsia="en-US"/>
              </w:rPr>
              <w:t>Fi</w:t>
            </w:r>
            <w:r w:rsidRPr="005B0768">
              <w:rPr>
                <w:sz w:val="20"/>
                <w:lang w:eastAsia="en-US"/>
              </w:rPr>
              <w:t xml:space="preserve">. </w:t>
            </w:r>
            <w:r w:rsidRPr="005B0768">
              <w:rPr>
                <w:sz w:val="20"/>
                <w:lang w:val="en-US" w:eastAsia="en-US"/>
              </w:rPr>
              <w:t>Bluetooth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 xml:space="preserve">поддержка </w:t>
            </w:r>
            <w:r w:rsidRPr="005B0768">
              <w:rPr>
                <w:b w:val="0"/>
                <w:sz w:val="20"/>
                <w:szCs w:val="20"/>
                <w:lang w:val="en-US"/>
              </w:rPr>
              <w:t>3G(UMTS)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тип видеоадаптера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8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8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 xml:space="preserve">предельное значение – </w:t>
            </w:r>
            <w:r w:rsidRPr="005B0768">
              <w:rPr>
                <w:sz w:val="20"/>
                <w:szCs w:val="20"/>
              </w:rPr>
              <w:t xml:space="preserve"> </w:t>
            </w:r>
            <w:proofErr w:type="gramStart"/>
            <w:r w:rsidRPr="005B0768">
              <w:rPr>
                <w:b w:val="0"/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 значени</w:t>
            </w:r>
            <w:proofErr w:type="gramStart"/>
            <w:r w:rsidRPr="005B0768">
              <w:rPr>
                <w:b w:val="0"/>
                <w:sz w:val="20"/>
                <w:szCs w:val="20"/>
              </w:rPr>
              <w:t>е-</w:t>
            </w:r>
            <w:proofErr w:type="gramEnd"/>
            <w:r w:rsidRPr="005B0768">
              <w:rPr>
                <w:b w:val="0"/>
                <w:sz w:val="20"/>
                <w:szCs w:val="20"/>
              </w:rPr>
              <w:t xml:space="preserve"> </w:t>
            </w:r>
            <w:r w:rsidRPr="005B0768">
              <w:rPr>
                <w:sz w:val="20"/>
                <w:szCs w:val="20"/>
              </w:rPr>
              <w:t xml:space="preserve"> </w:t>
            </w:r>
            <w:r w:rsidRPr="005B0768">
              <w:rPr>
                <w:b w:val="0"/>
                <w:sz w:val="20"/>
                <w:szCs w:val="20"/>
              </w:rPr>
              <w:t>интегрированный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время работы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8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операционная система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6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7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предустановленная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предустановленная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8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предусмотренное программное обеспечение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40 тыс.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40 тыс.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Планшетные компьютеры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и тип экрана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39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дюйм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Вес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процессора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7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5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процессора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процессора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частота процессора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2931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гигагерц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2,4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оперативной памяти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227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объем накопителя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jc w:val="center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64</w:t>
            </w: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E5D41" w:rsidRPr="005B0768" w:rsidTr="001E5D41">
        <w:trPr>
          <w:trHeight w:val="202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жесткого диска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оптический привод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наличие модулей </w:t>
            </w:r>
            <w:r w:rsidRPr="005B0768">
              <w:rPr>
                <w:sz w:val="20"/>
                <w:lang w:val="en-US" w:eastAsia="en-US"/>
              </w:rPr>
              <w:t>Wi</w:t>
            </w:r>
            <w:r w:rsidRPr="005B0768">
              <w:rPr>
                <w:sz w:val="20"/>
                <w:lang w:eastAsia="en-US"/>
              </w:rPr>
              <w:t>-</w:t>
            </w:r>
            <w:r w:rsidRPr="005B0768">
              <w:rPr>
                <w:sz w:val="20"/>
                <w:lang w:val="en-US" w:eastAsia="en-US"/>
              </w:rPr>
              <w:t>Fi</w:t>
            </w:r>
            <w:r w:rsidRPr="005B0768">
              <w:rPr>
                <w:sz w:val="20"/>
                <w:lang w:eastAsia="en-US"/>
              </w:rPr>
              <w:t>.</w:t>
            </w:r>
            <w:r w:rsidRPr="005B0768">
              <w:rPr>
                <w:sz w:val="20"/>
                <w:lang w:val="en-US" w:eastAsia="en-US"/>
              </w:rPr>
              <w:t>Bluetooth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поддержка </w:t>
            </w:r>
            <w:r w:rsidRPr="005B0768">
              <w:rPr>
                <w:sz w:val="20"/>
                <w:lang w:val="en-US" w:eastAsia="en-US"/>
              </w:rPr>
              <w:t>3G(UMTS)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видеоадаптера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время работы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операционная система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предусмотренное программное обеспечение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более 50 тыс.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более 40 тыс.</w:t>
            </w: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752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30.02.15</w:t>
            </w: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1E5D41">
              <w:rPr>
                <w:rStyle w:val="91"/>
                <w:b w:val="0"/>
                <w:bCs/>
                <w:sz w:val="20"/>
              </w:rPr>
              <w:t>Машины вычислительные</w:t>
            </w:r>
            <w:r w:rsidRPr="005B0768">
              <w:rPr>
                <w:rStyle w:val="91"/>
                <w:bCs/>
                <w:sz w:val="20"/>
              </w:rPr>
              <w:t xml:space="preserve"> </w:t>
            </w:r>
            <w:r w:rsidRPr="005B0768">
              <w:rPr>
                <w:sz w:val="20"/>
              </w:rPr>
              <w:t xml:space="preserve">электронные цифровые прочие, содержащие или не содержащие в одном корпусе одно или два из следующих </w:t>
            </w:r>
            <w:r w:rsidRPr="001E5D41">
              <w:rPr>
                <w:sz w:val="20"/>
              </w:rPr>
              <w:t>устрой</w:t>
            </w:r>
            <w:proofErr w:type="gramStart"/>
            <w:r w:rsidRPr="001E5D41">
              <w:rPr>
                <w:sz w:val="20"/>
              </w:rPr>
              <w:t>ств дл</w:t>
            </w:r>
            <w:proofErr w:type="gramEnd"/>
            <w:r w:rsidRPr="001E5D41">
              <w:rPr>
                <w:sz w:val="20"/>
              </w:rPr>
              <w:t>я автоматической</w:t>
            </w:r>
            <w:r w:rsidRPr="001E5D41">
              <w:rPr>
                <w:b/>
                <w:sz w:val="20"/>
              </w:rPr>
              <w:t xml:space="preserve"> </w:t>
            </w:r>
            <w:r w:rsidRPr="001E5D41">
              <w:rPr>
                <w:rStyle w:val="91"/>
                <w:b w:val="0"/>
                <w:bCs/>
                <w:sz w:val="20"/>
              </w:rPr>
              <w:t>обработки данных: запоминающие устройства,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тип моноблок/системный блок и монитор)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 значение - моноблок;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системный блок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значение - моноблок;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системный блок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</w:t>
            </w:r>
            <w:r w:rsidRPr="005B0768">
              <w:rPr>
                <w:rStyle w:val="47"/>
                <w:b w:val="0"/>
                <w:bCs w:val="0"/>
                <w:sz w:val="20"/>
                <w:szCs w:val="20"/>
              </w:rPr>
              <w:t xml:space="preserve"> значение - </w:t>
            </w:r>
            <w:r w:rsidRPr="005B0768">
              <w:rPr>
                <w:b w:val="0"/>
                <w:sz w:val="20"/>
                <w:szCs w:val="20"/>
              </w:rPr>
              <w:t>моноблок;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системный блок</w:t>
            </w: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экрана/монитора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39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дюйм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24</w:t>
            </w:r>
          </w:p>
        </w:tc>
      </w:tr>
      <w:tr w:rsidR="001E5D41" w:rsidRPr="005B0768" w:rsidTr="001E5D41">
        <w:trPr>
          <w:trHeight w:val="446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процессора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6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•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процессора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процессора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4-х ядерного процессора</w:t>
            </w: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частота процессора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2941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гигагерц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4</w:t>
            </w: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размер оперативной памяти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8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объем накопителя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2552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гигабайт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1000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1000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1000</w:t>
            </w: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жесткого диска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оптический привод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видеоадаптера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5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интегрированный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интегрированный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интегрированный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операционная система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7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предустановленная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предустановленная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предустановленная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предусмотренное программное обеспечение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75 тыс.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50 тыс.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35 тыс.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30.02.16</w:t>
            </w: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Устройства ввода/вывода данных, содержащие или не содержащие в одном корпусе запоминающие устройства. Пояснение по требуемой продукции: стрингеры, сканеры, </w:t>
            </w:r>
            <w:r w:rsidRPr="001E5D41">
              <w:rPr>
                <w:rStyle w:val="91"/>
                <w:b w:val="0"/>
                <w:bCs/>
                <w:sz w:val="20"/>
              </w:rPr>
              <w:t xml:space="preserve">многофункциональные </w:t>
            </w:r>
            <w:r w:rsidRPr="005B0768">
              <w:rPr>
                <w:sz w:val="20"/>
              </w:rPr>
              <w:t>устройства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Многофункциональные устройства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82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метод печат</w:t>
            </w:r>
            <w:proofErr w:type="gramStart"/>
            <w:r w:rsidRPr="005B0768">
              <w:rPr>
                <w:sz w:val="20"/>
              </w:rPr>
              <w:t>и(</w:t>
            </w:r>
            <w:proofErr w:type="gramEnd"/>
            <w:r w:rsidRPr="005B0768">
              <w:rPr>
                <w:sz w:val="20"/>
              </w:rPr>
              <w:t>струйный/лазерный)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5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разрешение сканирования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4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пиксель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1200x1200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1200*1200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1200*1200</w:t>
            </w:r>
          </w:p>
        </w:tc>
      </w:tr>
      <w:tr w:rsidR="001E5D41" w:rsidRPr="005B0768" w:rsidTr="001E5D41">
        <w:trPr>
          <w:trHeight w:val="385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9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 значение; цветной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 xml:space="preserve">предельное значение: </w:t>
            </w:r>
            <w:proofErr w:type="gramStart"/>
            <w:r w:rsidRPr="005B0768">
              <w:rPr>
                <w:b w:val="0"/>
                <w:sz w:val="20"/>
                <w:szCs w:val="20"/>
              </w:rPr>
              <w:t>черно</w:t>
            </w:r>
            <w:r w:rsidRPr="005B0768">
              <w:rPr>
                <w:rStyle w:val="47"/>
                <w:b w:val="0"/>
                <w:bCs w:val="0"/>
                <w:sz w:val="20"/>
                <w:szCs w:val="20"/>
              </w:rPr>
              <w:t>-белый</w:t>
            </w:r>
            <w:proofErr w:type="gramEnd"/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 xml:space="preserve">предельное значение: </w:t>
            </w:r>
            <w:proofErr w:type="gramStart"/>
            <w:r w:rsidRPr="005B0768">
              <w:rPr>
                <w:b w:val="0"/>
                <w:sz w:val="20"/>
                <w:szCs w:val="20"/>
              </w:rPr>
              <w:t>черно-белый</w:t>
            </w:r>
            <w:proofErr w:type="gramEnd"/>
          </w:p>
        </w:tc>
      </w:tr>
      <w:tr w:rsidR="001E5D41" w:rsidRPr="005B0768" w:rsidTr="001E5D41">
        <w:trPr>
          <w:trHeight w:val="191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максимальный формат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0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8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A3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А</w:t>
            </w:r>
            <w:proofErr w:type="gramStart"/>
            <w:r w:rsidRPr="005B0768">
              <w:rPr>
                <w:b w:val="0"/>
                <w:sz w:val="20"/>
                <w:szCs w:val="20"/>
              </w:rPr>
              <w:t>4</w:t>
            </w:r>
            <w:proofErr w:type="gramEnd"/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скорость печати/сканирования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300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т.д.)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модуль двухсторонней печати, сетевой интерфейс,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дополнительный лоток бумаги, почтовый ящик, </w:t>
            </w:r>
            <w:proofErr w:type="spellStart"/>
            <w:r w:rsidRPr="005B0768">
              <w:rPr>
                <w:sz w:val="20"/>
              </w:rPr>
              <w:t>брошюратор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модуль двухсторонней печати, сетевой интерфейс,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дополнительный лоток бумаги, почтовый ящик, </w:t>
            </w:r>
            <w:proofErr w:type="spellStart"/>
            <w:r w:rsidRPr="005B0768">
              <w:rPr>
                <w:sz w:val="20"/>
              </w:rPr>
              <w:t>брошюратор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модуль двухсторонней печати, сетевой интерфейс,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дополнительный лоток бумаги, почтовый ящик, </w:t>
            </w:r>
            <w:proofErr w:type="spellStart"/>
            <w:r w:rsidRPr="005B0768">
              <w:rPr>
                <w:sz w:val="20"/>
              </w:rPr>
              <w:t>брошюратор</w:t>
            </w:r>
            <w:proofErr w:type="spellEnd"/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70 тыс.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50 тыс.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30 тыс.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Принтеры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37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метод печати (струйный/лазерный)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лазерный</w:t>
            </w: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разрешение сканирования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пиксель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1200*1200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1200*1200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1200*1200</w:t>
            </w:r>
          </w:p>
        </w:tc>
      </w:tr>
      <w:tr w:rsidR="001E5D41" w:rsidRPr="005B0768" w:rsidTr="001E5D41">
        <w:trPr>
          <w:trHeight w:val="212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цветность (цветной/черно-белый)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4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значение: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значение: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значение:</w:t>
            </w:r>
          </w:p>
        </w:tc>
      </w:tr>
      <w:tr w:rsidR="001E5D41" w:rsidRPr="005B0768" w:rsidTr="001E5D41">
        <w:trPr>
          <w:trHeight w:val="209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Цветной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черно-белый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черно-белый</w:t>
            </w:r>
          </w:p>
        </w:tc>
      </w:tr>
      <w:tr w:rsidR="001E5D41" w:rsidRPr="005B0768" w:rsidTr="001E5D41">
        <w:trPr>
          <w:trHeight w:val="187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максимальный формат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7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A3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скорость печати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742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т.д.)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80 тыс.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25 тыс.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25 тыс.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Сканеры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разрешение сканирования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0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пиксель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rStyle w:val="46"/>
                <w:b w:val="0"/>
                <w:bCs w:val="0"/>
                <w:sz w:val="20"/>
                <w:szCs w:val="20"/>
              </w:rPr>
              <w:t>не более</w:t>
            </w:r>
            <w:r w:rsidRPr="005B0768">
              <w:rPr>
                <w:b w:val="0"/>
                <w:sz w:val="20"/>
                <w:szCs w:val="20"/>
              </w:rPr>
              <w:t xml:space="preserve"> 1200x1200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более 1200x1200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более 1200x1200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19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6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предельное</w:t>
            </w:r>
            <w:r w:rsidRPr="005B0768">
              <w:rPr>
                <w:rStyle w:val="46"/>
                <w:b w:val="0"/>
                <w:bCs w:val="0"/>
                <w:sz w:val="20"/>
                <w:szCs w:val="20"/>
              </w:rPr>
              <w:t xml:space="preserve"> значение: </w:t>
            </w:r>
            <w:r w:rsidRPr="005B0768">
              <w:rPr>
                <w:b w:val="0"/>
                <w:sz w:val="20"/>
                <w:szCs w:val="20"/>
              </w:rPr>
              <w:t>цветной</w:t>
            </w: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максимальный формат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3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5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</w:t>
            </w:r>
            <w:proofErr w:type="gramStart"/>
            <w:r w:rsidRPr="005B0768">
              <w:rPr>
                <w:sz w:val="20"/>
              </w:rPr>
              <w:t>4</w:t>
            </w:r>
            <w:proofErr w:type="gramEnd"/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скорость сканирования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749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наличие дополнительных модулей и интерфейсов (сетевой интерфейс, устройства чтения карт памяти и </w:t>
            </w:r>
            <w:r>
              <w:rPr>
                <w:sz w:val="20"/>
              </w:rPr>
              <w:t>т.д.</w:t>
            </w:r>
            <w:r w:rsidRPr="005B0768">
              <w:rPr>
                <w:rStyle w:val="81"/>
                <w:bCs/>
                <w:sz w:val="20"/>
                <w:lang w:eastAsia="en-US"/>
              </w:rPr>
              <w:t>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383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30 тыс.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30 тыс.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30 тыс.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32.20.11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proofErr w:type="gramStart"/>
            <w:r w:rsidRPr="005B0768">
              <w:rPr>
                <w:sz w:val="20"/>
              </w:rPr>
              <w:t>Аппаратура</w:t>
            </w:r>
            <w:proofErr w:type="gramEnd"/>
            <w:r w:rsidRPr="005B0768">
              <w:rPr>
                <w:sz w:val="20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тип устройства (телефон/смартфон)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1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смартфон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смартфон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поддерживающие стандарты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1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предельное значение* </w:t>
            </w:r>
            <w:r w:rsidRPr="005B0768">
              <w:rPr>
                <w:rStyle w:val="81"/>
                <w:bCs/>
                <w:sz w:val="20"/>
                <w:lang w:val="en-US" w:eastAsia="en-US"/>
              </w:rPr>
              <w:t>LTE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предельное значение- </w:t>
            </w:r>
            <w:r w:rsidRPr="005B0768">
              <w:rPr>
                <w:rStyle w:val="81"/>
                <w:bCs/>
                <w:sz w:val="20"/>
                <w:lang w:val="en-US" w:eastAsia="en-US"/>
              </w:rPr>
              <w:t>LTE</w:t>
            </w: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</w:tr>
      <w:tr w:rsidR="001E5D41" w:rsidRPr="005B0768" w:rsidTr="001E5D41">
        <w:trPr>
          <w:trHeight w:val="1296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стоимость годового владения оборудования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ежемесячные расходы на услуги связи не более 4 тыс.</w:t>
            </w:r>
            <w:r w:rsidRPr="005B0768">
              <w:rPr>
                <w:sz w:val="20"/>
                <w:vertAlign w:val="superscript"/>
              </w:rPr>
              <w:t xml:space="preserve">1 </w:t>
            </w:r>
            <w:r w:rsidRPr="005B0768">
              <w:rPr>
                <w:sz w:val="20"/>
              </w:rPr>
              <w:t>включительно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ежемесячные расходы на услуги связи не более 4 тыс.</w:t>
            </w:r>
            <w:r w:rsidRPr="005B0768">
              <w:rPr>
                <w:sz w:val="20"/>
                <w:vertAlign w:val="superscript"/>
              </w:rPr>
              <w:t xml:space="preserve">1 </w:t>
            </w:r>
            <w:r w:rsidRPr="005B0768">
              <w:rPr>
                <w:sz w:val="20"/>
              </w:rPr>
              <w:t>включительно</w:t>
            </w: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15 тыс.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10 тыс.</w:t>
            </w: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</w:tr>
      <w:tr w:rsidR="001E5D41" w:rsidRPr="005B0768" w:rsidTr="001E5D41">
        <w:trPr>
          <w:trHeight w:val="374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5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34.10.22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Автомобили легковые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мощность двигателя, комплектация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лошадиная сила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175 включительно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175 включительно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198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предельная цена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383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Рубль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2,0 млн.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более 1,5 млн.</w:t>
            </w: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</w:p>
        </w:tc>
      </w:tr>
      <w:tr w:rsidR="001E5D41" w:rsidRPr="005B0768" w:rsidTr="001E5D41">
        <w:trPr>
          <w:trHeight w:val="382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34.10.30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Средства автотранспортные для </w:t>
            </w:r>
            <w:r w:rsidRPr="005B0768">
              <w:rPr>
                <w:rStyle w:val="81"/>
                <w:bCs/>
                <w:sz w:val="20"/>
              </w:rPr>
              <w:t>перевозки 10 человек и более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мощность двигателя, комплектация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251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 xml:space="preserve">лошадиная </w:t>
            </w:r>
            <w:r w:rsidRPr="005B0768">
              <w:rPr>
                <w:rStyle w:val="81"/>
                <w:bCs/>
                <w:sz w:val="20"/>
              </w:rPr>
              <w:t>сила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378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34.10.41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 xml:space="preserve">мощность </w:t>
            </w:r>
            <w:r w:rsidRPr="005B0768">
              <w:rPr>
                <w:sz w:val="20"/>
                <w:szCs w:val="20"/>
              </w:rPr>
              <w:t xml:space="preserve"> </w:t>
            </w:r>
            <w:r w:rsidRPr="005B0768">
              <w:rPr>
                <w:b w:val="0"/>
                <w:sz w:val="20"/>
                <w:szCs w:val="20"/>
              </w:rPr>
              <w:t>двигателя, комплектация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251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лошадиная сила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закупается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не закупается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не закупается</w:t>
            </w:r>
          </w:p>
        </w:tc>
      </w:tr>
      <w:tr w:rsidR="001E5D41" w:rsidRPr="005B0768" w:rsidTr="001E5D41">
        <w:trPr>
          <w:trHeight w:val="194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36.11.11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Мебель для сидения с металлическим каркасом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материал (металл)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4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2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5B0768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5B0768" w:rsidTr="001E5D41">
        <w:trPr>
          <w:trHeight w:val="1667"/>
          <w:jc w:val="center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обивочные материалы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искусственная кожа; возможные значения: мебельный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микрофибра; возможные значения: ткань, нетканые материалы</w:t>
            </w:r>
          </w:p>
        </w:tc>
      </w:tr>
      <w:tr w:rsidR="001E5D41" w:rsidRPr="005B0768" w:rsidTr="001E5D41">
        <w:trPr>
          <w:trHeight w:val="767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rStyle w:val="46"/>
                <w:b w:val="0"/>
                <w:bCs w:val="0"/>
                <w:sz w:val="20"/>
                <w:szCs w:val="20"/>
              </w:rPr>
              <w:t>36</w:t>
            </w:r>
            <w:r w:rsidRPr="005B0768">
              <w:rPr>
                <w:rStyle w:val="40pt"/>
                <w:sz w:val="20"/>
                <w:szCs w:val="20"/>
              </w:rPr>
              <w:t>.11.12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Мебель для сидения с деревянным каркасом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материал (вид древесины)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массив древесины «ценных пород» (твердолиственных);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древесина хвойных и </w:t>
            </w:r>
            <w:proofErr w:type="spellStart"/>
            <w:r w:rsidRPr="005B0768">
              <w:rPr>
                <w:sz w:val="20"/>
              </w:rPr>
              <w:t>мягколиственных</w:t>
            </w:r>
            <w:proofErr w:type="spellEnd"/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пород: береза,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древесина хвойных и </w:t>
            </w:r>
            <w:proofErr w:type="spellStart"/>
            <w:r w:rsidRPr="005B0768">
              <w:rPr>
                <w:sz w:val="20"/>
              </w:rPr>
              <w:t>мягколиственных</w:t>
            </w:r>
            <w:proofErr w:type="spellEnd"/>
            <w:r w:rsidRPr="005B0768">
              <w:rPr>
                <w:sz w:val="20"/>
              </w:rPr>
              <w:t xml:space="preserve"> пород: береза,</w:t>
            </w:r>
          </w:p>
        </w:tc>
      </w:tr>
      <w:tr w:rsidR="001E5D41" w:rsidRPr="005B0768" w:rsidTr="001E5D41">
        <w:trPr>
          <w:gridAfter w:val="1"/>
          <w:wAfter w:w="28" w:type="dxa"/>
          <w:trHeight w:val="11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возможные значени</w:t>
            </w:r>
            <w:proofErr w:type="gramStart"/>
            <w:r w:rsidRPr="005B0768">
              <w:rPr>
                <w:sz w:val="20"/>
              </w:rPr>
              <w:t>я-</w:t>
            </w:r>
            <w:proofErr w:type="gramEnd"/>
            <w:r w:rsidRPr="005B0768">
              <w:rPr>
                <w:sz w:val="20"/>
              </w:rPr>
              <w:t xml:space="preserve"> древесина хвойных и </w:t>
            </w:r>
            <w:proofErr w:type="spellStart"/>
            <w:r w:rsidRPr="005B0768">
              <w:rPr>
                <w:sz w:val="20"/>
              </w:rPr>
              <w:t>мягколиственных</w:t>
            </w:r>
            <w:proofErr w:type="spellEnd"/>
            <w:r w:rsidRPr="005B0768">
              <w:rPr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лиственница, сосна, ель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лиственница, сосна, ель</w:t>
            </w:r>
          </w:p>
        </w:tc>
      </w:tr>
      <w:tr w:rsidR="001E5D41" w:rsidRPr="005B0768" w:rsidTr="001E5D41">
        <w:trPr>
          <w:gridAfter w:val="1"/>
          <w:wAfter w:w="28" w:type="dxa"/>
          <w:trHeight w:val="167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обивочные материалы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(искусственный)</w:t>
            </w:r>
            <w:r w:rsidRPr="005B0768">
              <w:rPr>
                <w:rStyle w:val="71"/>
                <w:rFonts w:eastAsia="Arial Unicode MS"/>
                <w:bCs/>
                <w:sz w:val="20"/>
              </w:rPr>
              <w:t xml:space="preserve"> мех, </w:t>
            </w:r>
            <w:r w:rsidRPr="005B0768">
              <w:rPr>
                <w:sz w:val="20"/>
              </w:rPr>
              <w:t>искусственная замша (микрофибра), ткань, нетканые материалы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искусственная кожа; возможные значения: мебельный</w:t>
            </w:r>
          </w:p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(искусственный)</w:t>
            </w:r>
            <w:r w:rsidRPr="005B0768">
              <w:rPr>
                <w:rStyle w:val="71"/>
                <w:rFonts w:eastAsia="Arial Unicode MS"/>
                <w:bCs/>
                <w:sz w:val="20"/>
              </w:rPr>
              <w:t xml:space="preserve"> мех, </w:t>
            </w:r>
            <w:r w:rsidRPr="005B0768">
              <w:rPr>
                <w:sz w:val="20"/>
              </w:rPr>
              <w:t>искусственная замша (микрофибра), ткань, нетканые материалы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предельное значени</w:t>
            </w:r>
            <w:proofErr w:type="gramStart"/>
            <w:r w:rsidRPr="005B0768">
              <w:rPr>
                <w:sz w:val="20"/>
              </w:rPr>
              <w:t>е-</w:t>
            </w:r>
            <w:proofErr w:type="gramEnd"/>
            <w:r w:rsidRPr="005B0768">
              <w:rPr>
                <w:sz w:val="20"/>
              </w:rPr>
              <w:t xml:space="preserve"> (микрофибра); возможные значения: </w:t>
            </w:r>
            <w:r w:rsidRPr="005B0768">
              <w:rPr>
                <w:rStyle w:val="71"/>
                <w:rFonts w:eastAsia="Arial Unicode MS"/>
                <w:bCs/>
                <w:sz w:val="20"/>
              </w:rPr>
              <w:t>ткань, нетканые материалы</w:t>
            </w:r>
          </w:p>
        </w:tc>
      </w:tr>
      <w:tr w:rsidR="001E5D41" w:rsidRPr="005B0768" w:rsidTr="001E5D41">
        <w:trPr>
          <w:gridAfter w:val="1"/>
          <w:wAfter w:w="28" w:type="dxa"/>
          <w:trHeight w:val="5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36.12</w:t>
            </w:r>
            <w:r w:rsidRPr="005B0768">
              <w:rPr>
                <w:rStyle w:val="71"/>
                <w:rFonts w:eastAsia="Arial Unicode MS"/>
                <w:bCs/>
                <w:sz w:val="20"/>
              </w:rPr>
              <w:t>.11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Мебель металлическая для офисов, административных зданий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материал (металл)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5D41" w:rsidRPr="005B0768" w:rsidTr="001E5D41">
        <w:trPr>
          <w:gridAfter w:val="1"/>
          <w:wAfter w:w="28" w:type="dxa"/>
          <w:trHeight w:val="7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0768">
              <w:rPr>
                <w:sz w:val="20"/>
                <w:szCs w:val="20"/>
              </w:rPr>
              <w:t>11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B0768">
              <w:rPr>
                <w:b w:val="0"/>
                <w:sz w:val="20"/>
                <w:szCs w:val="20"/>
              </w:rPr>
              <w:t>36.12.12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rStyle w:val="71"/>
                <w:rFonts w:eastAsia="Arial Unicode MS"/>
                <w:bCs/>
                <w:sz w:val="20"/>
              </w:rPr>
              <w:t>Мебель деревянная для</w:t>
            </w:r>
            <w:r w:rsidRPr="005B0768">
              <w:rPr>
                <w:sz w:val="20"/>
              </w:rPr>
              <w:t xml:space="preserve"> офисов, административных зданий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материал</w:t>
            </w:r>
            <w:r w:rsidRPr="005B0768">
              <w:rPr>
                <w:rStyle w:val="71"/>
                <w:rFonts w:eastAsia="Arial Unicode MS"/>
                <w:bCs/>
                <w:sz w:val="20"/>
              </w:rPr>
              <w:t xml:space="preserve"> (вид</w:t>
            </w:r>
            <w:r w:rsidRPr="005B0768">
              <w:rPr>
                <w:b/>
                <w:sz w:val="20"/>
              </w:rPr>
              <w:t xml:space="preserve"> </w:t>
            </w:r>
            <w:r w:rsidRPr="005B0768">
              <w:rPr>
                <w:sz w:val="20"/>
              </w:rPr>
              <w:t>древесины)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возможные значени</w:t>
            </w:r>
            <w:proofErr w:type="gramStart"/>
            <w:r w:rsidRPr="005B0768">
              <w:rPr>
                <w:sz w:val="20"/>
              </w:rPr>
              <w:t>я-</w:t>
            </w:r>
            <w:proofErr w:type="gramEnd"/>
            <w:r w:rsidRPr="005B0768">
              <w:rPr>
                <w:sz w:val="20"/>
              </w:rPr>
              <w:t xml:space="preserve"> древесина хвойных и </w:t>
            </w:r>
            <w:proofErr w:type="spellStart"/>
            <w:r w:rsidRPr="005B0768">
              <w:rPr>
                <w:sz w:val="20"/>
              </w:rPr>
              <w:t>мягколиственных</w:t>
            </w:r>
            <w:proofErr w:type="spellEnd"/>
            <w:r w:rsidRPr="005B0768">
              <w:rPr>
                <w:sz w:val="20"/>
              </w:rPr>
              <w:t xml:space="preserve"> пород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41" w:rsidRPr="005B0768" w:rsidRDefault="001E5D41" w:rsidP="001E5D41">
            <w:pPr>
              <w:pStyle w:val="af0"/>
              <w:ind w:right="0"/>
              <w:rPr>
                <w:sz w:val="20"/>
              </w:rPr>
            </w:pPr>
            <w:r w:rsidRPr="005B0768">
              <w:rPr>
                <w:sz w:val="20"/>
              </w:rPr>
              <w:t>возможные значени</w:t>
            </w:r>
            <w:proofErr w:type="gramStart"/>
            <w:r w:rsidRPr="005B0768">
              <w:rPr>
                <w:sz w:val="20"/>
              </w:rPr>
              <w:t>я-</w:t>
            </w:r>
            <w:proofErr w:type="gramEnd"/>
            <w:r w:rsidRPr="005B0768">
              <w:rPr>
                <w:sz w:val="20"/>
              </w:rPr>
              <w:t xml:space="preserve"> древесина хвойных и </w:t>
            </w:r>
            <w:proofErr w:type="spellStart"/>
            <w:r w:rsidRPr="005B0768">
              <w:rPr>
                <w:sz w:val="20"/>
              </w:rPr>
              <w:t>мягколиственных</w:t>
            </w:r>
            <w:proofErr w:type="spellEnd"/>
            <w:r w:rsidRPr="005B0768">
              <w:rPr>
                <w:sz w:val="20"/>
              </w:rPr>
              <w:t xml:space="preserve"> пород</w:t>
            </w:r>
          </w:p>
        </w:tc>
      </w:tr>
    </w:tbl>
    <w:p w:rsidR="001E5D41" w:rsidRDefault="001E5D41" w:rsidP="001E5D41">
      <w:pPr>
        <w:pStyle w:val="511"/>
        <w:shd w:val="clear" w:color="auto" w:fill="auto"/>
        <w:spacing w:before="206"/>
        <w:ind w:left="680" w:right="60"/>
        <w:rPr>
          <w:sz w:val="16"/>
          <w:szCs w:val="16"/>
        </w:rPr>
      </w:pPr>
    </w:p>
    <w:p w:rsidR="001E5D41" w:rsidRDefault="001E5D41" w:rsidP="001E5D41">
      <w:pPr>
        <w:pStyle w:val="511"/>
        <w:shd w:val="clear" w:color="auto" w:fill="auto"/>
        <w:spacing w:before="206"/>
        <w:ind w:left="680" w:right="60"/>
        <w:rPr>
          <w:sz w:val="16"/>
          <w:szCs w:val="16"/>
        </w:rPr>
      </w:pPr>
    </w:p>
    <w:p w:rsidR="001E5D41" w:rsidRPr="005B0768" w:rsidRDefault="001E5D41" w:rsidP="001E5D41">
      <w:pPr>
        <w:pStyle w:val="511"/>
        <w:shd w:val="clear" w:color="auto" w:fill="auto"/>
        <w:spacing w:before="206"/>
        <w:ind w:left="680" w:right="60"/>
        <w:rPr>
          <w:sz w:val="20"/>
          <w:szCs w:val="20"/>
        </w:rPr>
      </w:pPr>
      <w:proofErr w:type="gramStart"/>
      <w:r w:rsidRPr="005B0768">
        <w:rPr>
          <w:sz w:val="20"/>
          <w:szCs w:val="20"/>
        </w:rPr>
        <w:t>&lt;*&gt; Ведомственный перечень совпадает с вышеуказанным перечнем ввиду отсутствия иных закупок, отвечающих требованиям п. 9 настоящих Правил,  а также в связи с отсутствием установленных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  <w:proofErr w:type="gramEnd"/>
    </w:p>
    <w:p w:rsidR="001E5D41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1E5D41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1E5D41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1E5D41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1E5D41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1E5D41" w:rsidRPr="008C65F0" w:rsidRDefault="001E5D41" w:rsidP="001E5D41">
      <w:pPr>
        <w:pStyle w:val="a3"/>
        <w:jc w:val="right"/>
        <w:rPr>
          <w:sz w:val="24"/>
          <w:szCs w:val="24"/>
        </w:rPr>
      </w:pPr>
      <w:r w:rsidRPr="008C65F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8C65F0">
        <w:rPr>
          <w:sz w:val="24"/>
          <w:szCs w:val="24"/>
        </w:rPr>
        <w:t xml:space="preserve"> к постановлению</w:t>
      </w:r>
    </w:p>
    <w:p w:rsidR="001E5D41" w:rsidRDefault="001E5D41" w:rsidP="001E5D41">
      <w:pPr>
        <w:pStyle w:val="a3"/>
        <w:jc w:val="right"/>
        <w:rPr>
          <w:sz w:val="24"/>
          <w:szCs w:val="24"/>
        </w:rPr>
      </w:pPr>
      <w:r w:rsidRPr="008C65F0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Крымского</w:t>
      </w:r>
    </w:p>
    <w:p w:rsidR="001E5D41" w:rsidRPr="008C65F0" w:rsidRDefault="001E5D41" w:rsidP="001E5D4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E5D41" w:rsidRPr="008C65F0" w:rsidRDefault="008D780B" w:rsidP="001E5D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25.02.</w:t>
      </w:r>
      <w:r w:rsidR="001E5D41">
        <w:rPr>
          <w:rFonts w:ascii="Times New Roman" w:hAnsi="Times New Roman" w:cs="Times New Roman"/>
        </w:rPr>
        <w:t xml:space="preserve">2016  № </w:t>
      </w:r>
      <w:r>
        <w:rPr>
          <w:rFonts w:ascii="Times New Roman" w:hAnsi="Times New Roman" w:cs="Times New Roman"/>
        </w:rPr>
        <w:t>43</w:t>
      </w:r>
    </w:p>
    <w:p w:rsidR="001E5D41" w:rsidRDefault="001E5D41" w:rsidP="001E5D41">
      <w:pP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</w:p>
    <w:p w:rsidR="001E5D41" w:rsidRDefault="001E5D41" w:rsidP="001E5D41">
      <w:pP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</w:p>
    <w:p w:rsidR="001E5D41" w:rsidRPr="00240916" w:rsidRDefault="001E5D41" w:rsidP="001E5D41">
      <w:pP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240916">
        <w:rPr>
          <w:rFonts w:ascii="Times New Roman" w:hAnsi="Times New Roman" w:cs="Times New Roman"/>
          <w:b/>
          <w:bCs/>
          <w:spacing w:val="60"/>
          <w:sz w:val="26"/>
          <w:szCs w:val="26"/>
        </w:rPr>
        <w:t>ПЕРЕЧЕНЬ</w:t>
      </w:r>
    </w:p>
    <w:p w:rsidR="001E5D41" w:rsidRPr="00240916" w:rsidRDefault="001E5D41" w:rsidP="001E5D41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0916">
        <w:rPr>
          <w:rFonts w:ascii="Times New Roman" w:hAnsi="Times New Roman" w:cs="Times New Roman"/>
          <w:b/>
          <w:bCs/>
          <w:sz w:val="26"/>
          <w:szCs w:val="26"/>
        </w:rPr>
        <w:t>отдельных видов товаров, работ, услуг, их потребительские свойства (в том числе качество) и иные характеристики</w:t>
      </w:r>
      <w:r w:rsidRPr="00240916">
        <w:rPr>
          <w:rFonts w:ascii="Times New Roman" w:hAnsi="Times New Roman" w:cs="Times New Roman"/>
          <w:b/>
          <w:bCs/>
          <w:sz w:val="26"/>
          <w:szCs w:val="26"/>
        </w:rPr>
        <w:br/>
        <w:t>(в том числе предельные цены товаров, работ, услуг) к ним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817"/>
        <w:gridCol w:w="2226"/>
        <w:gridCol w:w="609"/>
        <w:gridCol w:w="1102"/>
        <w:gridCol w:w="2120"/>
        <w:gridCol w:w="2092"/>
        <w:gridCol w:w="2122"/>
        <w:gridCol w:w="2092"/>
        <w:gridCol w:w="1564"/>
        <w:gridCol w:w="1277"/>
      </w:tblGrid>
      <w:tr w:rsidR="001E5D41" w:rsidRPr="00E77E38" w:rsidTr="001E5D41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br/>
              <w:t>по ОКПД</w:t>
            </w:r>
          </w:p>
        </w:tc>
        <w:tc>
          <w:tcPr>
            <w:tcW w:w="0" w:type="auto"/>
            <w:vMerge w:val="restart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2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0" w:type="auto"/>
            <w:gridSpan w:val="4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федеральным государственным органом, органом управления государственным внебюджетным фондом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br/>
              <w:t>Российской Федерации</w:t>
            </w:r>
          </w:p>
        </w:tc>
      </w:tr>
      <w:tr w:rsidR="001E5D41" w:rsidRPr="00E77E38" w:rsidTr="001E5D41">
        <w:trPr>
          <w:cantSplit/>
          <w:tblHeader/>
        </w:trPr>
        <w:tc>
          <w:tcPr>
            <w:tcW w:w="0" w:type="auto"/>
            <w:vMerge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тика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значение характерис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тики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тика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значение характерис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тики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отклонения значения характерис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тики от утвержден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Правительством Российской Федерации</w:t>
            </w:r>
          </w:p>
        </w:tc>
        <w:tc>
          <w:tcPr>
            <w:tcW w:w="0" w:type="auto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функциональ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назначение 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footnoteReference w:customMarkFollows="1" w:id="1"/>
              <w:t>*</w:t>
            </w:r>
          </w:p>
        </w:tc>
      </w:tr>
      <w:tr w:rsidR="001E5D41" w:rsidRPr="00E77E38" w:rsidTr="001E5D41">
        <w:trPr>
          <w:cantSplit/>
        </w:trPr>
        <w:tc>
          <w:tcPr>
            <w:tcW w:w="0" w:type="auto"/>
            <w:gridSpan w:val="11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от 2 сентября 2015 г. № 927</w:t>
            </w:r>
          </w:p>
        </w:tc>
      </w:tr>
      <w:tr w:rsidR="001E5D41" w:rsidRPr="00E77E38" w:rsidTr="001E5D41"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30.02.12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портативные массой не более 10 кг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ля автоматической обработки данных («лэптопы», «ноутбуки», «</w:t>
            </w:r>
            <w:proofErr w:type="spell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сабноутбуки</w:t>
            </w:r>
            <w:proofErr w:type="spell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пояснения по требуемой продукции: ноутбуки, планшетные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компьютеры 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Ноутбуки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Ноутбуки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дюйм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и тип экрана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17.3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и тип экрана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17.3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8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8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500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500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модулей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Bluetooth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модулей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Bluetooth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3G(UMTS)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3G(UMTS)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интегрированный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интегрированный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предустановленная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предустановленная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предусмотренное программное обеспечение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предусмотренное программное обеспечение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дюйм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и тип экрана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и тип экрана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2,4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2,4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9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64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64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142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30.02.15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Style w:val="51"/>
                <w:sz w:val="20"/>
                <w:szCs w:val="20"/>
              </w:rPr>
              <w:t xml:space="preserve">Машины вычислительные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я автоматической </w:t>
            </w:r>
            <w:r w:rsidRPr="00E77E38">
              <w:rPr>
                <w:rStyle w:val="51"/>
                <w:sz w:val="20"/>
                <w:szCs w:val="20"/>
              </w:rPr>
              <w:t>обработки данных: запоминающие устройства,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7" w:lineRule="exact"/>
              <w:rPr>
                <w:rStyle w:val="7"/>
                <w:sz w:val="20"/>
                <w:szCs w:val="20"/>
              </w:rPr>
            </w:pPr>
            <w:r w:rsidRPr="00E77E38">
              <w:rPr>
                <w:rStyle w:val="7"/>
                <w:sz w:val="20"/>
                <w:szCs w:val="20"/>
              </w:rPr>
              <w:t>тип моноблок/системный блок и монитор)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184" w:lineRule="exact"/>
              <w:ind w:left="100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предельное значение - моноблок;</w:t>
            </w:r>
          </w:p>
          <w:p w:rsidR="001E5D41" w:rsidRPr="00E77E38" w:rsidRDefault="001E5D41" w:rsidP="001E5D41">
            <w:pPr>
              <w:pStyle w:val="af0"/>
              <w:spacing w:line="184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возможное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системный блок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7" w:lineRule="exact"/>
              <w:rPr>
                <w:rStyle w:val="7"/>
                <w:sz w:val="20"/>
                <w:szCs w:val="20"/>
              </w:rPr>
            </w:pPr>
            <w:r w:rsidRPr="00E77E38">
              <w:rPr>
                <w:rStyle w:val="7"/>
                <w:sz w:val="20"/>
                <w:szCs w:val="20"/>
              </w:rPr>
              <w:t>тип моноблок/системный блок и монитор)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184" w:lineRule="exact"/>
              <w:ind w:left="100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предельное значение - моноблок;</w:t>
            </w:r>
          </w:p>
          <w:p w:rsidR="001E5D41" w:rsidRPr="00E77E38" w:rsidRDefault="001E5D41" w:rsidP="001E5D41">
            <w:pPr>
              <w:pStyle w:val="af0"/>
              <w:spacing w:line="184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возможное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системный блок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133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15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дюйм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размер экрана/монитора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24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размер экрана/монитора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24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133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6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160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E77E38">
              <w:rPr>
                <w:noProof w:val="0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0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0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4-х ядерного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133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6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ind w:left="100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2941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гигагерц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частота процессора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4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6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8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размер оперативной памяти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8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1000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объем накопителя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1000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жесткого диска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жесткого диска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оптический привод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оптический привод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видеоадаптера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интегрированный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видеоадаптера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интегрированный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операционная система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предустановленная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операционная система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предустановленная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предусмотренное программное обеспечение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предусмотренное программное обеспечение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75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75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87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30.02.16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Style w:val="51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Устройства ввода/вывода данных, содержащие или не содержащие в одном корпусе запоминающие устройства. Пояснение по требуемой продукции: стрингеры, сканеры</w:t>
            </w:r>
            <w:r w:rsidRPr="00E77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77E38">
              <w:rPr>
                <w:rStyle w:val="91"/>
                <w:sz w:val="20"/>
                <w:szCs w:val="20"/>
              </w:rPr>
              <w:t xml:space="preserve">многофункциональные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устройства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184" w:lineRule="exact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Многофункциональные устройства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184" w:lineRule="exact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Многофункциональные устройства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пиксель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метод печат</w:t>
            </w:r>
            <w:proofErr w:type="gramStart"/>
            <w:r w:rsidRPr="00E77E38">
              <w:rPr>
                <w:sz w:val="20"/>
              </w:rPr>
              <w:t>и(</w:t>
            </w:r>
            <w:proofErr w:type="gramEnd"/>
            <w:r w:rsidRPr="00E77E38">
              <w:rPr>
                <w:sz w:val="20"/>
              </w:rPr>
              <w:t>струйный/лазерный)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 xml:space="preserve">предельное значение </w:t>
            </w:r>
            <w:proofErr w:type="gramStart"/>
            <w:r w:rsidRPr="00E77E38">
              <w:rPr>
                <w:sz w:val="20"/>
              </w:rPr>
              <w:t>-л</w:t>
            </w:r>
            <w:proofErr w:type="gramEnd"/>
            <w:r w:rsidRPr="00E77E38">
              <w:rPr>
                <w:sz w:val="20"/>
              </w:rPr>
              <w:t>азерный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метод печат</w:t>
            </w:r>
            <w:proofErr w:type="gramStart"/>
            <w:r w:rsidRPr="00E77E38">
              <w:rPr>
                <w:sz w:val="20"/>
              </w:rPr>
              <w:t>и(</w:t>
            </w:r>
            <w:proofErr w:type="gramEnd"/>
            <w:r w:rsidRPr="00E77E38">
              <w:rPr>
                <w:sz w:val="20"/>
              </w:rPr>
              <w:t>струйный/лазерный)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 xml:space="preserve">предельное значение </w:t>
            </w:r>
            <w:proofErr w:type="gramStart"/>
            <w:r w:rsidRPr="00E77E38">
              <w:rPr>
                <w:sz w:val="20"/>
              </w:rPr>
              <w:t>-л</w:t>
            </w:r>
            <w:proofErr w:type="gramEnd"/>
            <w:r w:rsidRPr="00E77E38">
              <w:rPr>
                <w:sz w:val="20"/>
              </w:rPr>
              <w:t>азерный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скорость печати/сканирования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скорость печати/сканирования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proofErr w:type="gramStart"/>
            <w:r w:rsidRPr="00E77E3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r w:rsidRPr="00E77E38">
              <w:rPr>
                <w:sz w:val="20"/>
              </w:rPr>
              <w:t>т.д.)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модуль двухсторонней печати, сетевой интерфейс,</w:t>
            </w:r>
          </w:p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 xml:space="preserve">дополнительный лоток бумаги, почтовый ящик, </w:t>
            </w:r>
            <w:proofErr w:type="spellStart"/>
            <w:r w:rsidRPr="00E77E38">
              <w:rPr>
                <w:sz w:val="20"/>
              </w:rPr>
              <w:t>брошюратор</w:t>
            </w:r>
            <w:proofErr w:type="spellEnd"/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proofErr w:type="gramStart"/>
            <w:r w:rsidRPr="00E77E3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r w:rsidRPr="00E77E38">
              <w:rPr>
                <w:sz w:val="20"/>
              </w:rPr>
              <w:t>т.д.)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модуль двухсторонней печати, сетевой интерфейс,</w:t>
            </w:r>
          </w:p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 xml:space="preserve">дополнительный лоток бумаги, почтовый ящик, </w:t>
            </w:r>
            <w:proofErr w:type="spellStart"/>
            <w:r w:rsidRPr="00E77E38">
              <w:rPr>
                <w:sz w:val="20"/>
              </w:rPr>
              <w:t>брошюратор</w:t>
            </w:r>
            <w:proofErr w:type="spellEnd"/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70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70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Принтеры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Принтеры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метод печати (струйный/лазерный)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лазерный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метод печати (струйный/лазерный)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лазерный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предельное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скорость печати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скорость печати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proofErr w:type="gramStart"/>
            <w:r w:rsidRPr="00E77E3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r w:rsidRPr="00E77E38">
              <w:rPr>
                <w:sz w:val="20"/>
              </w:rPr>
              <w:t>т.д.)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proofErr w:type="gramStart"/>
            <w:r w:rsidRPr="00E77E38">
              <w:rPr>
                <w:sz w:val="20"/>
              </w:rPr>
              <w:t>наличие дополнительных модулей и интерфейсов (сетевой интерфейс, устройства чтения карт памяти и</w:t>
            </w:r>
            <w:proofErr w:type="gramEnd"/>
          </w:p>
          <w:p w:rsidR="001E5D41" w:rsidRPr="00E77E38" w:rsidRDefault="001E5D41" w:rsidP="001E5D41">
            <w:pPr>
              <w:pStyle w:val="af0"/>
              <w:spacing w:line="184" w:lineRule="exact"/>
              <w:rPr>
                <w:sz w:val="20"/>
              </w:rPr>
            </w:pPr>
            <w:r w:rsidRPr="00E77E38">
              <w:rPr>
                <w:sz w:val="20"/>
              </w:rPr>
              <w:t>т.д.)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80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80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Сканеры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Сканеры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разрешение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не более 1200*1200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42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E77E38">
              <w:rPr>
                <w:b w:val="0"/>
                <w:bCs w:val="0"/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Цветной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максимальный формат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  <w:r w:rsidRPr="00E77E38">
              <w:rPr>
                <w:sz w:val="20"/>
              </w:rPr>
              <w:t>А3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скорость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скорость сканирования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ind w:left="100"/>
              <w:rPr>
                <w:sz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</w:t>
            </w:r>
            <w:proofErr w:type="spellStart"/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TJt</w:t>
            </w:r>
            <w:proofErr w:type="spell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</w:t>
            </w:r>
            <w:proofErr w:type="spellStart"/>
            <w:r w:rsidRPr="00E77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TJt</w:t>
            </w:r>
            <w:proofErr w:type="spell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69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30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30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91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32.20.11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Аппаратура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устройства (телефон/смартфон)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7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смартфон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rPr>
                <w:sz w:val="20"/>
              </w:rPr>
            </w:pPr>
            <w:r w:rsidRPr="00E77E38">
              <w:rPr>
                <w:sz w:val="20"/>
              </w:rPr>
              <w:t>тип устройства (телефон/смартфон)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7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смартфон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88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поддерживающие стандарты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 xml:space="preserve">предельное значение* </w:t>
            </w:r>
            <w:r w:rsidRPr="00E77E38">
              <w:rPr>
                <w:rStyle w:val="81"/>
                <w:rFonts w:eastAsia="Calibri"/>
                <w:sz w:val="20"/>
                <w:lang w:val="en-US"/>
              </w:rPr>
              <w:t>LTE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  <w:r w:rsidRPr="00E77E38">
              <w:rPr>
                <w:rStyle w:val="41"/>
                <w:sz w:val="20"/>
                <w:szCs w:val="20"/>
                <w:lang w:eastAsia="en-US"/>
              </w:rPr>
              <w:t>поддерживающие стандарты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 xml:space="preserve">предельное значение* </w:t>
            </w:r>
            <w:r w:rsidRPr="00E77E38">
              <w:rPr>
                <w:rStyle w:val="81"/>
                <w:rFonts w:eastAsia="Calibri"/>
                <w:sz w:val="20"/>
                <w:lang w:val="en-US"/>
              </w:rPr>
              <w:t>LTE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88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Style w:val="41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годового владения оборудования (включая договоры технической поддержки, обслуживания, сервисные договоры) из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расчета на одного абонента (одну единицу трафика) в течение всего срока службы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ежемесячные расходы на услуги связи не более 4 тыс.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4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годового владения оборудования (включая договоры технической поддержки, обслуживания,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18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ежемесячные расходы на услуги связи не более 4 тыс.</w:t>
            </w:r>
            <w:r w:rsidRPr="00E77E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88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15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15 тыс.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330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34.10.22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175 включительно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175 включительно</w:t>
            </w:r>
          </w:p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2 млн.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330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более 2 млн.</w:t>
            </w: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88"/>
        </w:trPr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34.10.30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автотранспортные для </w:t>
            </w:r>
            <w:r w:rsidRPr="00E77E38">
              <w:rPr>
                <w:rStyle w:val="81"/>
                <w:sz w:val="20"/>
                <w:szCs w:val="20"/>
              </w:rPr>
              <w:t>перевозки 10 человек и более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закупается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закупается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88"/>
        </w:trPr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34.10.41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закупается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не закупается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3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36.11.11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Мебель для сидения с металлическим каркасом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2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3"/>
        </w:trPr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Style w:val="46"/>
                <w:sz w:val="20"/>
                <w:szCs w:val="20"/>
              </w:rPr>
              <w:t>36</w:t>
            </w:r>
            <w:r w:rsidRPr="00E77E38">
              <w:rPr>
                <w:rStyle w:val="40pt"/>
                <w:sz w:val="20"/>
                <w:szCs w:val="20"/>
              </w:rPr>
              <w:t>.11.12</w:t>
            </w: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Мебель для сидения с деревянным каркасом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массив древесины «ценных пород» (твердолиственных); возможные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древесина хвойных и мягко лиственных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пород: береза, лиственница, сосна, ель 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массив древесины «ценных пород» (твердолиственных); возможные значени</w:t>
            </w:r>
            <w:proofErr w:type="gramStart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E77E38">
              <w:rPr>
                <w:rFonts w:ascii="Times New Roman" w:hAnsi="Times New Roman" w:cs="Times New Roman"/>
                <w:sz w:val="20"/>
                <w:szCs w:val="20"/>
              </w:rPr>
              <w:t xml:space="preserve"> древесина хвойных и мягко лиственных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пород: береза, лиственница, сосна, ель 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2"/>
        </w:trPr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Style w:val="46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(искусственный)</w:t>
            </w:r>
            <w:r w:rsidRPr="00E77E38">
              <w:rPr>
                <w:rStyle w:val="71"/>
                <w:sz w:val="20"/>
                <w:szCs w:val="20"/>
              </w:rPr>
              <w:t xml:space="preserve"> </w:t>
            </w:r>
            <w:r w:rsidRPr="00E77E38">
              <w:rPr>
                <w:rStyle w:val="71"/>
                <w:bCs/>
                <w:sz w:val="20"/>
                <w:szCs w:val="20"/>
              </w:rPr>
              <w:t>мех,</w:t>
            </w:r>
            <w:r w:rsidRPr="00E77E38">
              <w:rPr>
                <w:rStyle w:val="71"/>
                <w:sz w:val="20"/>
                <w:szCs w:val="20"/>
              </w:rPr>
              <w:t xml:space="preserve">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(микрофибра), ткань, нетканые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pStyle w:val="af0"/>
              <w:spacing w:line="184" w:lineRule="exact"/>
              <w:ind w:left="120"/>
              <w:rPr>
                <w:sz w:val="20"/>
              </w:rPr>
            </w:pPr>
            <w:r w:rsidRPr="00E77E38">
              <w:rPr>
                <w:sz w:val="20"/>
              </w:rPr>
              <w:t>предельное значени</w:t>
            </w:r>
            <w:proofErr w:type="gramStart"/>
            <w:r w:rsidRPr="00E77E38">
              <w:rPr>
                <w:sz w:val="20"/>
              </w:rPr>
              <w:t>е-</w:t>
            </w:r>
            <w:proofErr w:type="gramEnd"/>
            <w:r w:rsidRPr="00E77E38">
              <w:rPr>
                <w:sz w:val="20"/>
              </w:rPr>
              <w:t xml:space="preserve"> кожа натуральная; возможные значения: искусственная кожа, мебельный</w:t>
            </w:r>
          </w:p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(искусственный)</w:t>
            </w:r>
            <w:r w:rsidRPr="00E77E38">
              <w:rPr>
                <w:rStyle w:val="71"/>
                <w:sz w:val="20"/>
                <w:szCs w:val="20"/>
              </w:rPr>
              <w:t xml:space="preserve"> </w:t>
            </w:r>
            <w:r w:rsidRPr="00E77E38">
              <w:rPr>
                <w:rStyle w:val="71"/>
                <w:bCs/>
                <w:sz w:val="20"/>
                <w:szCs w:val="20"/>
              </w:rPr>
              <w:t>мех,</w:t>
            </w:r>
            <w:r w:rsidRPr="00E77E38">
              <w:rPr>
                <w:rStyle w:val="71"/>
                <w:sz w:val="20"/>
                <w:szCs w:val="20"/>
              </w:rPr>
              <w:t xml:space="preserve"> 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(микрофибра), ткань, нетканые материалы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2"/>
        </w:trPr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Style w:val="46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36.12</w:t>
            </w:r>
            <w:r w:rsidRPr="00E77E38">
              <w:rPr>
                <w:rStyle w:val="71"/>
                <w:bCs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Мебель металлическая для офисов, административных зданий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trHeight w:val="232"/>
        </w:trPr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E5D41" w:rsidRPr="008D780B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36.12.12</w:t>
            </w:r>
          </w:p>
        </w:tc>
        <w:tc>
          <w:tcPr>
            <w:tcW w:w="0" w:type="auto"/>
          </w:tcPr>
          <w:p w:rsidR="001E5D41" w:rsidRPr="008D780B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Style w:val="71"/>
                <w:b w:val="0"/>
                <w:bCs/>
                <w:sz w:val="20"/>
                <w:szCs w:val="20"/>
              </w:rPr>
              <w:t>Мебель деревянная для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офисов, административных зданий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rPr>
          <w:cantSplit/>
        </w:trPr>
        <w:tc>
          <w:tcPr>
            <w:tcW w:w="0" w:type="auto"/>
            <w:gridSpan w:val="11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Дополнительный перечень отдельных видов товаров, работ, услуг, определенный федеральным государственным органом,</w:t>
            </w:r>
            <w:r w:rsidRPr="00E77E38">
              <w:rPr>
                <w:rFonts w:ascii="Times New Roman" w:hAnsi="Times New Roman" w:cs="Times New Roman"/>
                <w:sz w:val="20"/>
                <w:szCs w:val="20"/>
              </w:rPr>
              <w:br/>
              <w:t>органом управления государственным внебюджетным фондом Российской Федерации</w:t>
            </w:r>
          </w:p>
        </w:tc>
      </w:tr>
      <w:tr w:rsidR="001E5D41" w:rsidRPr="00E77E38" w:rsidTr="001E5D41">
        <w:trPr>
          <w:cantSplit/>
        </w:trPr>
        <w:tc>
          <w:tcPr>
            <w:tcW w:w="0" w:type="auto"/>
            <w:gridSpan w:val="11"/>
            <w:vAlign w:val="center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41" w:rsidRPr="00E77E38" w:rsidTr="001E5D41"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E5D41" w:rsidRPr="00E77E38" w:rsidTr="001E5D41"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E5D41" w:rsidRPr="00E77E38" w:rsidTr="001E5D41"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:rsidR="001E5D41" w:rsidRPr="00E77E38" w:rsidRDefault="001E5D41" w:rsidP="001E5D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1E5D41" w:rsidRPr="00E77E38" w:rsidRDefault="001E5D41" w:rsidP="001E5D4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D41" w:rsidRPr="00240916" w:rsidRDefault="001E5D41" w:rsidP="001E5D4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D41" w:rsidRDefault="001E5D41" w:rsidP="001E5D41"/>
    <w:p w:rsidR="001E5D41" w:rsidRPr="005B0768" w:rsidRDefault="001E5D41" w:rsidP="001E5D41">
      <w:pPr>
        <w:rPr>
          <w:rFonts w:ascii="Times New Roman" w:hAnsi="Times New Roman" w:cs="Times New Roman"/>
          <w:sz w:val="20"/>
          <w:szCs w:val="20"/>
        </w:rPr>
      </w:pPr>
    </w:p>
    <w:p w:rsidR="00B82803" w:rsidRPr="001E5D41" w:rsidRDefault="00B82803" w:rsidP="001E5D41">
      <w:bookmarkStart w:id="1" w:name="_GoBack"/>
      <w:bookmarkEnd w:id="1"/>
    </w:p>
    <w:sectPr w:rsidR="00B82803" w:rsidRPr="001E5D41" w:rsidSect="001E5D41">
      <w:pgSz w:w="16837" w:h="11905" w:orient="landscape"/>
      <w:pgMar w:top="709" w:right="284" w:bottom="284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72" w:rsidRDefault="00EB0C72" w:rsidP="007913ED">
      <w:pPr>
        <w:spacing w:after="0" w:line="240" w:lineRule="auto"/>
      </w:pPr>
      <w:r>
        <w:separator/>
      </w:r>
    </w:p>
  </w:endnote>
  <w:endnote w:type="continuationSeparator" w:id="0">
    <w:p w:rsidR="00EB0C72" w:rsidRDefault="00EB0C72" w:rsidP="0079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72" w:rsidRDefault="00EB0C72" w:rsidP="007913ED">
      <w:pPr>
        <w:spacing w:after="0" w:line="240" w:lineRule="auto"/>
      </w:pPr>
      <w:r>
        <w:separator/>
      </w:r>
    </w:p>
  </w:footnote>
  <w:footnote w:type="continuationSeparator" w:id="0">
    <w:p w:rsidR="00EB0C72" w:rsidRDefault="00EB0C72" w:rsidP="007913ED">
      <w:pPr>
        <w:spacing w:after="0" w:line="240" w:lineRule="auto"/>
      </w:pPr>
      <w:r>
        <w:continuationSeparator/>
      </w:r>
    </w:p>
  </w:footnote>
  <w:footnote w:id="1">
    <w:p w:rsidR="001E5D41" w:rsidRDefault="001E5D41" w:rsidP="001E5D41">
      <w:pPr>
        <w:pStyle w:val="a8"/>
        <w:ind w:firstLine="567"/>
        <w:jc w:val="both"/>
      </w:pPr>
      <w:r>
        <w:rPr>
          <w:rStyle w:val="afa"/>
        </w:rPr>
        <w:t>*</w:t>
      </w:r>
      <w: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A9F5C56"/>
    <w:multiLevelType w:val="hybridMultilevel"/>
    <w:tmpl w:val="402EA894"/>
    <w:lvl w:ilvl="0" w:tplc="F46A33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30"/>
  </w:num>
  <w:num w:numId="5">
    <w:abstractNumId w:val="33"/>
  </w:num>
  <w:num w:numId="6">
    <w:abstractNumId w:val="16"/>
  </w:num>
  <w:num w:numId="7">
    <w:abstractNumId w:val="48"/>
  </w:num>
  <w:num w:numId="8">
    <w:abstractNumId w:val="10"/>
  </w:num>
  <w:num w:numId="9">
    <w:abstractNumId w:val="14"/>
  </w:num>
  <w:num w:numId="10">
    <w:abstractNumId w:val="46"/>
  </w:num>
  <w:num w:numId="11">
    <w:abstractNumId w:val="43"/>
  </w:num>
  <w:num w:numId="12">
    <w:abstractNumId w:val="25"/>
  </w:num>
  <w:num w:numId="13">
    <w:abstractNumId w:val="23"/>
  </w:num>
  <w:num w:numId="14">
    <w:abstractNumId w:val="21"/>
  </w:num>
  <w:num w:numId="15">
    <w:abstractNumId w:val="40"/>
  </w:num>
  <w:num w:numId="16">
    <w:abstractNumId w:val="13"/>
  </w:num>
  <w:num w:numId="17">
    <w:abstractNumId w:val="9"/>
  </w:num>
  <w:num w:numId="18">
    <w:abstractNumId w:val="34"/>
  </w:num>
  <w:num w:numId="19">
    <w:abstractNumId w:val="19"/>
  </w:num>
  <w:num w:numId="20">
    <w:abstractNumId w:val="20"/>
  </w:num>
  <w:num w:numId="21">
    <w:abstractNumId w:val="11"/>
  </w:num>
  <w:num w:numId="22">
    <w:abstractNumId w:val="5"/>
  </w:num>
  <w:num w:numId="23">
    <w:abstractNumId w:val="32"/>
  </w:num>
  <w:num w:numId="24">
    <w:abstractNumId w:val="26"/>
  </w:num>
  <w:num w:numId="25">
    <w:abstractNumId w:val="24"/>
  </w:num>
  <w:num w:numId="26">
    <w:abstractNumId w:val="35"/>
  </w:num>
  <w:num w:numId="27">
    <w:abstractNumId w:val="28"/>
  </w:num>
  <w:num w:numId="28">
    <w:abstractNumId w:val="42"/>
  </w:num>
  <w:num w:numId="29">
    <w:abstractNumId w:val="44"/>
  </w:num>
  <w:num w:numId="30">
    <w:abstractNumId w:val="22"/>
  </w:num>
  <w:num w:numId="31">
    <w:abstractNumId w:val="6"/>
  </w:num>
  <w:num w:numId="32">
    <w:abstractNumId w:val="29"/>
  </w:num>
  <w:num w:numId="33">
    <w:abstractNumId w:val="37"/>
  </w:num>
  <w:num w:numId="34">
    <w:abstractNumId w:val="45"/>
  </w:num>
  <w:num w:numId="35">
    <w:abstractNumId w:val="8"/>
  </w:num>
  <w:num w:numId="36">
    <w:abstractNumId w:val="7"/>
  </w:num>
  <w:num w:numId="37">
    <w:abstractNumId w:val="38"/>
  </w:num>
  <w:num w:numId="38">
    <w:abstractNumId w:val="39"/>
  </w:num>
  <w:num w:numId="39">
    <w:abstractNumId w:val="41"/>
  </w:num>
  <w:num w:numId="40">
    <w:abstractNumId w:val="2"/>
  </w:num>
  <w:num w:numId="41">
    <w:abstractNumId w:val="47"/>
  </w:num>
  <w:num w:numId="42">
    <w:abstractNumId w:val="31"/>
  </w:num>
  <w:num w:numId="43">
    <w:abstractNumId w:val="12"/>
  </w:num>
  <w:num w:numId="44">
    <w:abstractNumId w:val="18"/>
  </w:num>
  <w:num w:numId="45">
    <w:abstractNumId w:val="1"/>
  </w:num>
  <w:num w:numId="46">
    <w:abstractNumId w:val="27"/>
  </w:num>
  <w:num w:numId="47">
    <w:abstractNumId w:val="0"/>
  </w:num>
  <w:num w:numId="48">
    <w:abstractNumId w:val="17"/>
  </w:num>
  <w:num w:numId="49">
    <w:abstractNumId w:val="3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CE"/>
    <w:rsid w:val="001E5D41"/>
    <w:rsid w:val="00433DCE"/>
    <w:rsid w:val="007913ED"/>
    <w:rsid w:val="008D780B"/>
    <w:rsid w:val="00B45D89"/>
    <w:rsid w:val="00B82803"/>
    <w:rsid w:val="00E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13E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3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7913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7913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913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13E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Title"/>
    <w:basedOn w:val="a"/>
    <w:link w:val="a4"/>
    <w:uiPriority w:val="10"/>
    <w:qFormat/>
    <w:rsid w:val="007913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13ED"/>
    <w:pPr>
      <w:ind w:left="720"/>
      <w:contextualSpacing/>
    </w:pPr>
  </w:style>
  <w:style w:type="paragraph" w:customStyle="1" w:styleId="ConsPlusNormal">
    <w:name w:val="ConsPlusNormal"/>
    <w:uiPriority w:val="99"/>
    <w:rsid w:val="007913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13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nhideWhenUsed/>
    <w:rsid w:val="007913ED"/>
    <w:rPr>
      <w:color w:val="0000FF"/>
      <w:u w:val="single"/>
    </w:rPr>
  </w:style>
  <w:style w:type="character" w:customStyle="1" w:styleId="a7">
    <w:name w:val="Текст сноски Знак"/>
    <w:basedOn w:val="a0"/>
    <w:link w:val="a8"/>
    <w:uiPriority w:val="99"/>
    <w:rsid w:val="007913ED"/>
    <w:rPr>
      <w:rFonts w:ascii="Calibri" w:eastAsia="Calibri" w:hAnsi="Calibri" w:cs="Times New Roman"/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rsid w:val="00791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7913ED"/>
    <w:rPr>
      <w:rFonts w:ascii="Calibri" w:eastAsia="Calibri" w:hAnsi="Calibri" w:cs="Times New Roman"/>
    </w:rPr>
  </w:style>
  <w:style w:type="paragraph" w:styleId="aa">
    <w:name w:val="header"/>
    <w:basedOn w:val="a"/>
    <w:link w:val="a9"/>
    <w:uiPriority w:val="99"/>
    <w:unhideWhenUsed/>
    <w:rsid w:val="007913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7913ED"/>
    <w:rPr>
      <w:rFonts w:ascii="Calibri" w:eastAsia="Calibri" w:hAnsi="Calibri" w:cs="Times New Roman"/>
    </w:rPr>
  </w:style>
  <w:style w:type="paragraph" w:styleId="ac">
    <w:name w:val="footer"/>
    <w:basedOn w:val="a"/>
    <w:link w:val="ab"/>
    <w:uiPriority w:val="99"/>
    <w:unhideWhenUsed/>
    <w:rsid w:val="007913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7913ED"/>
    <w:rPr>
      <w:rFonts w:ascii="Calibri" w:eastAsia="Calibri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791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Основной текст Знак"/>
    <w:basedOn w:val="a0"/>
    <w:link w:val="af0"/>
    <w:uiPriority w:val="99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uiPriority w:val="99"/>
    <w:unhideWhenUsed/>
    <w:rsid w:val="007913ED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2"/>
    <w:rsid w:val="007913E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1"/>
    <w:unhideWhenUsed/>
    <w:rsid w:val="007913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4"/>
    <w:rsid w:val="007913E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4">
    <w:name w:val="Subtitle"/>
    <w:basedOn w:val="a"/>
    <w:link w:val="af3"/>
    <w:qFormat/>
    <w:rsid w:val="007913E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913ED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iPriority w:val="99"/>
    <w:semiHidden/>
    <w:unhideWhenUsed/>
    <w:rsid w:val="007913E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7913E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7913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7913ED"/>
    <w:rPr>
      <w:rFonts w:ascii="Times New Roman" w:eastAsia="Calibri" w:hAnsi="Times New Roman" w:cs="Times New Roman"/>
      <w:sz w:val="28"/>
    </w:rPr>
  </w:style>
  <w:style w:type="paragraph" w:styleId="af8">
    <w:name w:val="No Spacing"/>
    <w:link w:val="af7"/>
    <w:uiPriority w:val="1"/>
    <w:qFormat/>
    <w:rsid w:val="007913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Заголовок №1_"/>
    <w:basedOn w:val="a0"/>
    <w:link w:val="12"/>
    <w:uiPriority w:val="99"/>
    <w:locked/>
    <w:rsid w:val="007913ED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7913ED"/>
    <w:pPr>
      <w:shd w:val="clear" w:color="auto" w:fill="FFFFFF"/>
      <w:spacing w:before="180" w:after="180" w:line="0" w:lineRule="atLeast"/>
      <w:jc w:val="center"/>
      <w:outlineLvl w:val="0"/>
    </w:pPr>
    <w:rPr>
      <w:rFonts w:eastAsiaTheme="minorHAnsi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uiPriority w:val="99"/>
    <w:locked/>
    <w:rsid w:val="007913ED"/>
    <w:rPr>
      <w:rFonts w:ascii="Times New Roman" w:eastAsia="Arial Unicode MS" w:hAnsi="Times New Roman" w:cs="Times New Roman"/>
      <w:b/>
      <w:bCs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b/>
      <w:bCs/>
      <w:spacing w:val="-10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7913ED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16"/>
      <w:szCs w:val="16"/>
      <w:lang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6">
    <w:name w:val="Основной текст (16)_"/>
    <w:basedOn w:val="a0"/>
    <w:link w:val="1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3">
    <w:name w:val="Основной текст (13)_"/>
    <w:basedOn w:val="a0"/>
    <w:link w:val="13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7">
    <w:name w:val="Основной текст (17)_"/>
    <w:basedOn w:val="a0"/>
    <w:link w:val="1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4">
    <w:name w:val="Основной текст (14)_"/>
    <w:basedOn w:val="a0"/>
    <w:link w:val="14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7913ED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9"/>
      <w:szCs w:val="9"/>
      <w:lang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20">
    <w:name w:val="Основной текст (12)_"/>
    <w:basedOn w:val="a0"/>
    <w:link w:val="12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7">
    <w:name w:val="Основной текст (27)_"/>
    <w:basedOn w:val="a0"/>
    <w:link w:val="2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70">
    <w:name w:val="Основной текст (27)"/>
    <w:basedOn w:val="a"/>
    <w:link w:val="27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7913ED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9"/>
      <w:szCs w:val="9"/>
      <w:lang w:eastAsia="en-US"/>
    </w:rPr>
  </w:style>
  <w:style w:type="character" w:customStyle="1" w:styleId="26">
    <w:name w:val="Основной текст (26)_"/>
    <w:basedOn w:val="a0"/>
    <w:link w:val="2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3">
    <w:name w:val="Основной текст (23)_"/>
    <w:basedOn w:val="a0"/>
    <w:link w:val="23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5">
    <w:name w:val="Основной текст (25)_"/>
    <w:basedOn w:val="a0"/>
    <w:link w:val="25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10">
    <w:name w:val="Основной текст (21)_"/>
    <w:basedOn w:val="a0"/>
    <w:link w:val="21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4">
    <w:name w:val="Основной текст (24)_"/>
    <w:basedOn w:val="a0"/>
    <w:link w:val="24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510">
    <w:name w:val="Основной текст (51)_"/>
    <w:basedOn w:val="a0"/>
    <w:link w:val="511"/>
    <w:uiPriority w:val="99"/>
    <w:locked/>
    <w:rsid w:val="007913ED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511">
    <w:name w:val="Основной текст (51)"/>
    <w:basedOn w:val="a"/>
    <w:link w:val="510"/>
    <w:uiPriority w:val="99"/>
    <w:rsid w:val="007913ED"/>
    <w:pPr>
      <w:shd w:val="clear" w:color="auto" w:fill="FFFFFF"/>
      <w:spacing w:before="240" w:after="0" w:line="209" w:lineRule="exac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43">
    <w:name w:val="Основной текст (4) + Не полужирный"/>
    <w:aliases w:val="Интервал 0 pt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7">
    <w:name w:val="Основной текст (4) + Не полужирный7"/>
    <w:aliases w:val="Интервал 0 pt15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6">
    <w:name w:val="Основной текст (4) + Не полужирный6"/>
    <w:aliases w:val="Интервал 0 pt14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913ED"/>
    <w:rPr>
      <w:rFonts w:ascii="Times New Roman" w:eastAsia="Arial Unicode MS" w:hAnsi="Times New Roman" w:cs="Times New Roman"/>
      <w:b/>
      <w:bCs/>
      <w:spacing w:val="10"/>
      <w:sz w:val="16"/>
      <w:szCs w:val="16"/>
      <w:shd w:val="clear" w:color="auto" w:fill="FFFFFF"/>
    </w:rPr>
  </w:style>
  <w:style w:type="paragraph" w:customStyle="1" w:styleId="112">
    <w:name w:val="Заголовок №11"/>
    <w:basedOn w:val="a"/>
    <w:uiPriority w:val="99"/>
    <w:rsid w:val="007913ED"/>
    <w:pPr>
      <w:shd w:val="clear" w:color="auto" w:fill="FFFFFF"/>
      <w:spacing w:after="0" w:line="274" w:lineRule="exact"/>
      <w:jc w:val="right"/>
      <w:outlineLvl w:val="0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f9">
    <w:name w:val="Основной текст + Полужирный"/>
    <w:aliases w:val="Интервал 0 pt17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91">
    <w:name w:val="Основной текст + Полужирный9"/>
    <w:aliases w:val="Интервал 0 pt16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81">
    <w:name w:val="Основной текст + Полужирный8"/>
    <w:aliases w:val="Интервал 0 pt13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71">
    <w:name w:val="Основной текст + Полужирный7"/>
    <w:aliases w:val="Интервал 0 pt12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styleId="afa">
    <w:name w:val="footnote reference"/>
    <w:basedOn w:val="a0"/>
    <w:uiPriority w:val="99"/>
    <w:semiHidden/>
    <w:unhideWhenUsed/>
    <w:rsid w:val="007913ED"/>
    <w:rPr>
      <w:vertAlign w:val="superscript"/>
    </w:rPr>
  </w:style>
  <w:style w:type="paragraph" w:styleId="afb">
    <w:name w:val="Normal (Web)"/>
    <w:basedOn w:val="a"/>
    <w:uiPriority w:val="99"/>
    <w:unhideWhenUsed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1E5D41"/>
    <w:rPr>
      <w:b/>
      <w:bCs/>
    </w:rPr>
  </w:style>
  <w:style w:type="paragraph" w:customStyle="1" w:styleId="editlog">
    <w:name w:val="editlog"/>
    <w:basedOn w:val="a"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Центрированный (таблица)"/>
    <w:basedOn w:val="afd"/>
    <w:next w:val="a"/>
    <w:uiPriority w:val="99"/>
    <w:rsid w:val="001E5D41"/>
    <w:pPr>
      <w:jc w:val="center"/>
    </w:pPr>
  </w:style>
  <w:style w:type="paragraph" w:customStyle="1" w:styleId="ConsPlusNonformat">
    <w:name w:val="ConsPlusNonformat"/>
    <w:uiPriority w:val="99"/>
    <w:rsid w:val="001E5D4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DocList">
    <w:name w:val="ConsPlusDocList"/>
    <w:uiPriority w:val="99"/>
    <w:rsid w:val="001E5D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a">
    <w:name w:val="Без интервала1"/>
    <w:rsid w:val="001E5D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"/>
    <w:rsid w:val="001E5D4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gc">
    <w:name w:val="_tgc"/>
    <w:basedOn w:val="a0"/>
    <w:rsid w:val="001E5D41"/>
  </w:style>
  <w:style w:type="character" w:customStyle="1" w:styleId="apple-converted-space">
    <w:name w:val="apple-converted-space"/>
    <w:basedOn w:val="a0"/>
    <w:rsid w:val="001E5D41"/>
  </w:style>
  <w:style w:type="character" w:styleId="aff0">
    <w:name w:val="Subtle Emphasis"/>
    <w:basedOn w:val="a0"/>
    <w:uiPriority w:val="19"/>
    <w:qFormat/>
    <w:rsid w:val="001E5D41"/>
    <w:rPr>
      <w:i/>
      <w:iCs/>
      <w:color w:val="808080" w:themeColor="text1" w:themeTint="7F"/>
    </w:rPr>
  </w:style>
  <w:style w:type="paragraph" w:customStyle="1" w:styleId="dt-p">
    <w:name w:val="dt-p"/>
    <w:basedOn w:val="a"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13E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3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7913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7913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913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13E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Title"/>
    <w:basedOn w:val="a"/>
    <w:link w:val="a4"/>
    <w:uiPriority w:val="10"/>
    <w:qFormat/>
    <w:rsid w:val="007913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13ED"/>
    <w:pPr>
      <w:ind w:left="720"/>
      <w:contextualSpacing/>
    </w:pPr>
  </w:style>
  <w:style w:type="paragraph" w:customStyle="1" w:styleId="ConsPlusNormal">
    <w:name w:val="ConsPlusNormal"/>
    <w:uiPriority w:val="99"/>
    <w:rsid w:val="007913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13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nhideWhenUsed/>
    <w:rsid w:val="007913ED"/>
    <w:rPr>
      <w:color w:val="0000FF"/>
      <w:u w:val="single"/>
    </w:rPr>
  </w:style>
  <w:style w:type="character" w:customStyle="1" w:styleId="a7">
    <w:name w:val="Текст сноски Знак"/>
    <w:basedOn w:val="a0"/>
    <w:link w:val="a8"/>
    <w:uiPriority w:val="99"/>
    <w:rsid w:val="007913ED"/>
    <w:rPr>
      <w:rFonts w:ascii="Calibri" w:eastAsia="Calibri" w:hAnsi="Calibri" w:cs="Times New Roman"/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rsid w:val="00791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7913ED"/>
    <w:rPr>
      <w:rFonts w:ascii="Calibri" w:eastAsia="Calibri" w:hAnsi="Calibri" w:cs="Times New Roman"/>
    </w:rPr>
  </w:style>
  <w:style w:type="paragraph" w:styleId="aa">
    <w:name w:val="header"/>
    <w:basedOn w:val="a"/>
    <w:link w:val="a9"/>
    <w:uiPriority w:val="99"/>
    <w:unhideWhenUsed/>
    <w:rsid w:val="007913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7913ED"/>
    <w:rPr>
      <w:rFonts w:ascii="Calibri" w:eastAsia="Calibri" w:hAnsi="Calibri" w:cs="Times New Roman"/>
    </w:rPr>
  </w:style>
  <w:style w:type="paragraph" w:styleId="ac">
    <w:name w:val="footer"/>
    <w:basedOn w:val="a"/>
    <w:link w:val="ab"/>
    <w:uiPriority w:val="99"/>
    <w:unhideWhenUsed/>
    <w:rsid w:val="007913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7913ED"/>
    <w:rPr>
      <w:rFonts w:ascii="Calibri" w:eastAsia="Calibri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791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Основной текст Знак"/>
    <w:basedOn w:val="a0"/>
    <w:link w:val="af0"/>
    <w:uiPriority w:val="99"/>
    <w:rsid w:val="007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uiPriority w:val="99"/>
    <w:unhideWhenUsed/>
    <w:rsid w:val="007913ED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2"/>
    <w:rsid w:val="007913E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1"/>
    <w:unhideWhenUsed/>
    <w:rsid w:val="007913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4"/>
    <w:rsid w:val="007913E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4">
    <w:name w:val="Subtitle"/>
    <w:basedOn w:val="a"/>
    <w:link w:val="af3"/>
    <w:qFormat/>
    <w:rsid w:val="007913E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913ED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iPriority w:val="99"/>
    <w:semiHidden/>
    <w:unhideWhenUsed/>
    <w:rsid w:val="007913E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7913E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7913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7913ED"/>
    <w:rPr>
      <w:rFonts w:ascii="Times New Roman" w:eastAsia="Calibri" w:hAnsi="Times New Roman" w:cs="Times New Roman"/>
      <w:sz w:val="28"/>
    </w:rPr>
  </w:style>
  <w:style w:type="paragraph" w:styleId="af8">
    <w:name w:val="No Spacing"/>
    <w:link w:val="af7"/>
    <w:uiPriority w:val="1"/>
    <w:qFormat/>
    <w:rsid w:val="007913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Заголовок №1_"/>
    <w:basedOn w:val="a0"/>
    <w:link w:val="12"/>
    <w:uiPriority w:val="99"/>
    <w:locked/>
    <w:rsid w:val="007913ED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7913ED"/>
    <w:pPr>
      <w:shd w:val="clear" w:color="auto" w:fill="FFFFFF"/>
      <w:spacing w:before="180" w:after="180" w:line="0" w:lineRule="atLeast"/>
      <w:jc w:val="center"/>
      <w:outlineLvl w:val="0"/>
    </w:pPr>
    <w:rPr>
      <w:rFonts w:eastAsiaTheme="minorHAnsi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uiPriority w:val="99"/>
    <w:locked/>
    <w:rsid w:val="007913ED"/>
    <w:rPr>
      <w:rFonts w:ascii="Times New Roman" w:eastAsia="Arial Unicode MS" w:hAnsi="Times New Roman" w:cs="Times New Roman"/>
      <w:b/>
      <w:bCs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b/>
      <w:bCs/>
      <w:spacing w:val="-10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7913ED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16"/>
      <w:szCs w:val="16"/>
      <w:lang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6">
    <w:name w:val="Основной текст (16)_"/>
    <w:basedOn w:val="a0"/>
    <w:link w:val="1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3">
    <w:name w:val="Основной текст (13)_"/>
    <w:basedOn w:val="a0"/>
    <w:link w:val="13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7">
    <w:name w:val="Основной текст (17)_"/>
    <w:basedOn w:val="a0"/>
    <w:link w:val="1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4">
    <w:name w:val="Основной текст (14)_"/>
    <w:basedOn w:val="a0"/>
    <w:link w:val="14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7913ED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9"/>
      <w:szCs w:val="9"/>
      <w:lang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20">
    <w:name w:val="Основной текст (12)_"/>
    <w:basedOn w:val="a0"/>
    <w:link w:val="12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7">
    <w:name w:val="Основной текст (27)_"/>
    <w:basedOn w:val="a0"/>
    <w:link w:val="27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70">
    <w:name w:val="Основной текст (27)"/>
    <w:basedOn w:val="a"/>
    <w:link w:val="27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7913ED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9"/>
      <w:szCs w:val="9"/>
      <w:lang w:eastAsia="en-US"/>
    </w:rPr>
  </w:style>
  <w:style w:type="character" w:customStyle="1" w:styleId="26">
    <w:name w:val="Основной текст (26)_"/>
    <w:basedOn w:val="a0"/>
    <w:link w:val="26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3">
    <w:name w:val="Основной текст (23)_"/>
    <w:basedOn w:val="a0"/>
    <w:link w:val="23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5">
    <w:name w:val="Основной текст (25)_"/>
    <w:basedOn w:val="a0"/>
    <w:link w:val="25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7913E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10">
    <w:name w:val="Основной текст (21)_"/>
    <w:basedOn w:val="a0"/>
    <w:link w:val="211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24">
    <w:name w:val="Основной текст (24)_"/>
    <w:basedOn w:val="a0"/>
    <w:link w:val="240"/>
    <w:uiPriority w:val="99"/>
    <w:locked/>
    <w:rsid w:val="007913E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7913E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510">
    <w:name w:val="Основной текст (51)_"/>
    <w:basedOn w:val="a0"/>
    <w:link w:val="511"/>
    <w:uiPriority w:val="99"/>
    <w:locked/>
    <w:rsid w:val="007913ED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511">
    <w:name w:val="Основной текст (51)"/>
    <w:basedOn w:val="a"/>
    <w:link w:val="510"/>
    <w:uiPriority w:val="99"/>
    <w:rsid w:val="007913ED"/>
    <w:pPr>
      <w:shd w:val="clear" w:color="auto" w:fill="FFFFFF"/>
      <w:spacing w:before="240" w:after="0" w:line="209" w:lineRule="exac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43">
    <w:name w:val="Основной текст (4) + Не полужирный"/>
    <w:aliases w:val="Интервал 0 pt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7">
    <w:name w:val="Основной текст (4) + Не полужирный7"/>
    <w:aliases w:val="Интервал 0 pt15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6">
    <w:name w:val="Основной текст (4) + Не полужирный6"/>
    <w:aliases w:val="Интервал 0 pt14"/>
    <w:basedOn w:val="41"/>
    <w:uiPriority w:val="99"/>
    <w:rsid w:val="007913ED"/>
    <w:rPr>
      <w:rFonts w:ascii="Times New Roman" w:eastAsia="Arial Unicode MS" w:hAnsi="Times New Roman" w:cs="Times New Roman"/>
      <w:b w:val="0"/>
      <w:bCs w:val="0"/>
      <w:spacing w:val="0"/>
      <w:sz w:val="16"/>
      <w:szCs w:val="1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913ED"/>
    <w:rPr>
      <w:rFonts w:ascii="Times New Roman" w:eastAsia="Arial Unicode MS" w:hAnsi="Times New Roman" w:cs="Times New Roman"/>
      <w:b/>
      <w:bCs/>
      <w:spacing w:val="10"/>
      <w:sz w:val="16"/>
      <w:szCs w:val="16"/>
      <w:shd w:val="clear" w:color="auto" w:fill="FFFFFF"/>
    </w:rPr>
  </w:style>
  <w:style w:type="paragraph" w:customStyle="1" w:styleId="112">
    <w:name w:val="Заголовок №11"/>
    <w:basedOn w:val="a"/>
    <w:uiPriority w:val="99"/>
    <w:rsid w:val="007913ED"/>
    <w:pPr>
      <w:shd w:val="clear" w:color="auto" w:fill="FFFFFF"/>
      <w:spacing w:after="0" w:line="274" w:lineRule="exact"/>
      <w:jc w:val="right"/>
      <w:outlineLvl w:val="0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f9">
    <w:name w:val="Основной текст + Полужирный"/>
    <w:aliases w:val="Интервал 0 pt17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91">
    <w:name w:val="Основной текст + Полужирный9"/>
    <w:aliases w:val="Интервал 0 pt16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81">
    <w:name w:val="Основной текст + Полужирный8"/>
    <w:aliases w:val="Интервал 0 pt13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customStyle="1" w:styleId="71">
    <w:name w:val="Основной текст + Полужирный7"/>
    <w:aliases w:val="Интервал 0 pt12"/>
    <w:uiPriority w:val="99"/>
    <w:rsid w:val="007913ED"/>
    <w:rPr>
      <w:rFonts w:ascii="Times New Roman" w:hAnsi="Times New Roman" w:cs="Times New Roman" w:hint="default"/>
      <w:b/>
      <w:bCs w:val="0"/>
      <w:spacing w:val="-10"/>
      <w:sz w:val="16"/>
    </w:rPr>
  </w:style>
  <w:style w:type="character" w:styleId="afa">
    <w:name w:val="footnote reference"/>
    <w:basedOn w:val="a0"/>
    <w:uiPriority w:val="99"/>
    <w:semiHidden/>
    <w:unhideWhenUsed/>
    <w:rsid w:val="007913ED"/>
    <w:rPr>
      <w:vertAlign w:val="superscript"/>
    </w:rPr>
  </w:style>
  <w:style w:type="paragraph" w:styleId="afb">
    <w:name w:val="Normal (Web)"/>
    <w:basedOn w:val="a"/>
    <w:uiPriority w:val="99"/>
    <w:unhideWhenUsed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1E5D41"/>
    <w:rPr>
      <w:b/>
      <w:bCs/>
    </w:rPr>
  </w:style>
  <w:style w:type="paragraph" w:customStyle="1" w:styleId="editlog">
    <w:name w:val="editlog"/>
    <w:basedOn w:val="a"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Центрированный (таблица)"/>
    <w:basedOn w:val="afd"/>
    <w:next w:val="a"/>
    <w:uiPriority w:val="99"/>
    <w:rsid w:val="001E5D41"/>
    <w:pPr>
      <w:jc w:val="center"/>
    </w:pPr>
  </w:style>
  <w:style w:type="paragraph" w:customStyle="1" w:styleId="ConsPlusNonformat">
    <w:name w:val="ConsPlusNonformat"/>
    <w:uiPriority w:val="99"/>
    <w:rsid w:val="001E5D4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E5D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DocList">
    <w:name w:val="ConsPlusDocList"/>
    <w:uiPriority w:val="99"/>
    <w:rsid w:val="001E5D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a">
    <w:name w:val="Без интервала1"/>
    <w:rsid w:val="001E5D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"/>
    <w:rsid w:val="001E5D4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gc">
    <w:name w:val="_tgc"/>
    <w:basedOn w:val="a0"/>
    <w:rsid w:val="001E5D41"/>
  </w:style>
  <w:style w:type="character" w:customStyle="1" w:styleId="apple-converted-space">
    <w:name w:val="apple-converted-space"/>
    <w:basedOn w:val="a0"/>
    <w:rsid w:val="001E5D41"/>
  </w:style>
  <w:style w:type="character" w:styleId="aff0">
    <w:name w:val="Subtle Emphasis"/>
    <w:basedOn w:val="a0"/>
    <w:uiPriority w:val="19"/>
    <w:qFormat/>
    <w:rsid w:val="001E5D41"/>
    <w:rPr>
      <w:i/>
      <w:iCs/>
      <w:color w:val="808080" w:themeColor="text1" w:themeTint="7F"/>
    </w:rPr>
  </w:style>
  <w:style w:type="paragraph" w:customStyle="1" w:styleId="dt-p">
    <w:name w:val="dt-p"/>
    <w:basedOn w:val="a"/>
    <w:rsid w:val="001E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A7006D2868BB1E9E84DEE9FA0BC37C80C1AA7D7653CF9C2CCE1B28d2V6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99A7006D2868BB1E9E84DEE9FA0BC37C82C5AF7F7A53CF9C2CCE1B28d2V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99A7006D2868BB1E9E84DEE9FA0BC37C83C4AF7D7B53CF9C2CCE1B2826503EEF346F40FF67CBB3d1V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99A7006D2868BB1E9E84DEE9FA0BC37C83C4AF7D7B53CF9C2CCE1B2826503EEF346F40FF67C8B2d1VC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4621</Words>
  <Characters>26341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2016-02-26T12:28:00Z</dcterms:created>
  <dcterms:modified xsi:type="dcterms:W3CDTF">2016-02-26T12:28:00Z</dcterms:modified>
</cp:coreProperties>
</file>